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金融大楼</w:t>
      </w:r>
      <w:bookmarkStart w:id="2" w:name="_GoBack"/>
      <w:r>
        <w:rPr>
          <w:rFonts w:hint="eastAsia"/>
          <w:b/>
          <w:bCs/>
          <w:sz w:val="44"/>
          <w:szCs w:val="52"/>
          <w:lang w:val="en-US" w:eastAsia="zh-CN"/>
        </w:rPr>
        <w:t>铝合金门窗工程</w:t>
      </w:r>
      <w:bookmarkEnd w:id="2"/>
      <w:r>
        <w:rPr>
          <w:rFonts w:hint="eastAsia"/>
          <w:b/>
          <w:bCs/>
          <w:sz w:val="44"/>
          <w:szCs w:val="52"/>
          <w:lang w:val="en-US" w:eastAsia="zh-CN"/>
        </w:rPr>
        <w:t>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金融大楼铝合金门窗工程项目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铝合金门窗施工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主体完工后30天内完工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2022年8月26日至2022年8月29日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按每月上报合格工程量的70%支付，竣工验收合格后付至95%，剩余5%验收合格后一年内付清。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（金融大厦技术负责人）       张先生18046876070</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2022年8月30号10:30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报价的需写明使用材料的品牌并出具相关产品合格证书，符合二次送检的规程规范，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5）需要有建筑装修装饰工程专用承包资质（二级）的公司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6）参加装饰安装工程活动前三年内，在经营活动中没有重大违法记录。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7）中标后3个工作日内签订合同，签订合同后要在5个工作日内需进场施工。</w:t>
      </w:r>
    </w:p>
    <w:p>
      <w:pPr>
        <w:numPr>
          <w:ilvl w:val="0"/>
          <w:numId w:val="0"/>
        </w:numPr>
        <w:ind w:leftChars="0" w:firstLine="640" w:firstLineChars="200"/>
        <w:jc w:val="left"/>
        <w:rPr>
          <w:rFonts w:hint="eastAsia"/>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贰</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中标人中标后由投标保证金直接转为履约保证金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ind w:left="420" w:leftChars="0" w:firstLineChars="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（一）按甲方提供的工程设计图纸制作、安装。</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（二）负责本工程所有相关材料采购，铝合金门窗工程的制作安装。</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（三）乙方负责包工、包料、包安装、包质量、包工期、包进度、包验收合格。</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（四）中标人需提供施工使用的主要材料其中包括：管材管件、电线、桥架电箱、开关插座、切割机、电焊机、热熔器、握弯器、切割片、焊条、架子、锤、钳子、螺丝刀、探管器等其他辅助材料。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工程质量要求：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①按铝合金门窗安装工程施工验收规范、规程操作标准进行施工。经有关部门验收达到合格以上标准。  </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②中标人必须严格按施工设计图纸和更改文件要求施工，若不按设计图纸要求及标书定立的各种材料品牌、型号规格的材料施工造成返工重做，其所造成的工料费损失由中标人承担。且所用材料必须有合格产品证书及检验报告。质保资料和内业资料应齐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③中标人施工前后要做到完工场清，及时预埋安装。主体班组施工后中标人派人打凿造成修补的工料费由中标人承担。</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lang w:val="en-US" w:eastAsia="zh-CN"/>
        </w:rPr>
        <w:t xml:space="preserve">   </w:t>
      </w:r>
      <w:r>
        <w:rPr>
          <w:rFonts w:hint="eastAsia" w:ascii="仿宋_GB2312" w:hAnsi="仿宋_GB2312" w:eastAsia="仿宋_GB2312" w:cs="仿宋_GB2312"/>
          <w:b/>
          <w:bCs/>
          <w:sz w:val="32"/>
          <w:szCs w:val="32"/>
          <w:lang w:val="en-US" w:eastAsia="zh-CN"/>
        </w:rPr>
        <w:t>四、 工程量及控制价</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jc w:val="cente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7"/>
        <w:tblW w:w="8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988"/>
        <w:gridCol w:w="1638"/>
        <w:gridCol w:w="645"/>
        <w:gridCol w:w="1108"/>
        <w:gridCol w:w="1308"/>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40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638"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64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108"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w:t>
            </w:r>
          </w:p>
        </w:tc>
        <w:tc>
          <w:tcPr>
            <w:tcW w:w="130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175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1407"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甲级防火门</w:t>
            </w:r>
          </w:p>
        </w:tc>
        <w:tc>
          <w:tcPr>
            <w:tcW w:w="988"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34</w:t>
            </w:r>
          </w:p>
        </w:tc>
        <w:tc>
          <w:tcPr>
            <w:tcW w:w="1638"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门框、扇材质:参GB03J609不锈钢防火门</w:t>
            </w:r>
          </w:p>
        </w:tc>
        <w:tc>
          <w:tcPr>
            <w:tcW w:w="645"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1108"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405</w:t>
            </w:r>
          </w:p>
        </w:tc>
        <w:tc>
          <w:tcPr>
            <w:tcW w:w="1308"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13770</w:t>
            </w:r>
          </w:p>
        </w:tc>
        <w:tc>
          <w:tcPr>
            <w:tcW w:w="1757" w:type="dxa"/>
            <w:vMerge w:val="restart"/>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主材及配件必须采用一线品牌（如：</w:t>
            </w:r>
          </w:p>
          <w:p>
            <w:pPr>
              <w:keepNext w:val="0"/>
              <w:keepLines w:val="0"/>
              <w:widowControl/>
              <w:suppressLineNumbers w:val="0"/>
              <w:jc w:val="left"/>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防火门：</w:t>
            </w:r>
            <w:r>
              <w:rPr>
                <w:rFonts w:hint="eastAsia" w:ascii="仿宋" w:hAnsi="仿宋" w:eastAsia="仿宋" w:cs="仿宋"/>
                <w:i w:val="0"/>
                <w:iCs w:val="0"/>
                <w:color w:val="000000"/>
                <w:sz w:val="24"/>
                <w:szCs w:val="24"/>
                <w:u w:val="single"/>
                <w:lang w:val="en-US" w:eastAsia="zh-CN"/>
              </w:rPr>
              <w:t xml:space="preserve">    </w:t>
            </w:r>
          </w:p>
          <w:p>
            <w:pPr>
              <w:keepNext w:val="0"/>
              <w:keepLines w:val="0"/>
              <w:widowControl/>
              <w:suppressLineNumbers w:val="0"/>
              <w:jc w:val="left"/>
              <w:textAlignment w:val="center"/>
              <w:rPr>
                <w:rFonts w:hint="eastAsia" w:ascii="仿宋" w:hAnsi="仿宋" w:eastAsia="仿宋" w:cs="仿宋"/>
                <w:i w:val="0"/>
                <w:iCs w:val="0"/>
                <w:color w:val="000000"/>
                <w:sz w:val="24"/>
                <w:szCs w:val="24"/>
                <w:u w:val="single"/>
                <w:lang w:val="en-US" w:eastAsia="zh-CN"/>
              </w:rPr>
            </w:pPr>
            <w:r>
              <w:rPr>
                <w:rFonts w:hint="eastAsia" w:ascii="仿宋" w:hAnsi="仿宋" w:eastAsia="仿宋" w:cs="仿宋"/>
                <w:i w:val="0"/>
                <w:iCs w:val="0"/>
                <w:color w:val="000000"/>
                <w:sz w:val="24"/>
                <w:szCs w:val="24"/>
                <w:u w:val="none"/>
                <w:lang w:val="en-US" w:eastAsia="zh-CN"/>
              </w:rPr>
              <w:t>铝材：</w:t>
            </w:r>
            <w:r>
              <w:rPr>
                <w:rFonts w:hint="eastAsia" w:ascii="仿宋" w:hAnsi="仿宋" w:eastAsia="仿宋" w:cs="仿宋"/>
                <w:i w:val="0"/>
                <w:iCs w:val="0"/>
                <w:color w:val="000000"/>
                <w:sz w:val="24"/>
                <w:szCs w:val="24"/>
                <w:u w:val="single"/>
                <w:lang w:val="en-US" w:eastAsia="zh-CN"/>
              </w:rPr>
              <w:t xml:space="preserve">     </w:t>
            </w:r>
          </w:p>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r>
              <w:rPr>
                <w:rFonts w:hint="eastAsia" w:ascii="仿宋" w:hAnsi="仿宋" w:eastAsia="仿宋" w:cs="仿宋"/>
                <w:i w:val="0"/>
                <w:iCs w:val="0"/>
                <w:color w:val="000000"/>
                <w:sz w:val="24"/>
                <w:szCs w:val="24"/>
                <w:u w:val="none"/>
                <w:lang w:val="en-US" w:eastAsia="zh-CN"/>
              </w:rPr>
              <w:t>玻璃：</w:t>
            </w:r>
            <w:r>
              <w:rPr>
                <w:rFonts w:hint="eastAsia" w:ascii="仿宋" w:hAnsi="仿宋" w:eastAsia="仿宋" w:cs="仿宋"/>
                <w:i w:val="0"/>
                <w:iCs w:val="0"/>
                <w:color w:val="000000"/>
                <w:sz w:val="24"/>
                <w:szCs w:val="24"/>
                <w:u w:val="single"/>
                <w:lang w:val="en-US" w:eastAsia="zh-CN"/>
              </w:rPr>
              <w:t xml:space="preserve">     </w:t>
            </w:r>
            <w:r>
              <w:rPr>
                <w:rFonts w:hint="eastAsia" w:ascii="仿宋" w:hAnsi="仿宋" w:eastAsia="仿宋" w:cs="仿宋"/>
                <w:i w:val="0"/>
                <w:iCs w:val="0"/>
                <w:color w:val="000000"/>
                <w:sz w:val="24"/>
                <w:szCs w:val="24"/>
                <w:u w:val="none"/>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407"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乙级防火门</w:t>
            </w:r>
          </w:p>
        </w:tc>
        <w:tc>
          <w:tcPr>
            <w:tcW w:w="988"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100</w:t>
            </w:r>
          </w:p>
        </w:tc>
        <w:tc>
          <w:tcPr>
            <w:tcW w:w="1638"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门框、扇材质:参GB03J609不锈钢防火门</w:t>
            </w:r>
          </w:p>
        </w:tc>
        <w:tc>
          <w:tcPr>
            <w:tcW w:w="645"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1108"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366</w:t>
            </w:r>
          </w:p>
        </w:tc>
        <w:tc>
          <w:tcPr>
            <w:tcW w:w="1308"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36600</w:t>
            </w:r>
          </w:p>
        </w:tc>
        <w:tc>
          <w:tcPr>
            <w:tcW w:w="1757"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jc w:val="center"/>
        </w:trPr>
        <w:tc>
          <w:tcPr>
            <w:tcW w:w="1407"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丙级防火门</w:t>
            </w:r>
          </w:p>
        </w:tc>
        <w:tc>
          <w:tcPr>
            <w:tcW w:w="988"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40</w:t>
            </w:r>
          </w:p>
        </w:tc>
        <w:tc>
          <w:tcPr>
            <w:tcW w:w="1638"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门框、扇材质:参GB03J609不锈钢防火门</w:t>
            </w:r>
          </w:p>
        </w:tc>
        <w:tc>
          <w:tcPr>
            <w:tcW w:w="645"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1108"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331</w:t>
            </w:r>
          </w:p>
        </w:tc>
        <w:tc>
          <w:tcPr>
            <w:tcW w:w="1308"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13240</w:t>
            </w:r>
          </w:p>
        </w:tc>
        <w:tc>
          <w:tcPr>
            <w:tcW w:w="1757"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407"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铝合金门</w:t>
            </w:r>
          </w:p>
        </w:tc>
        <w:tc>
          <w:tcPr>
            <w:tcW w:w="98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320</w:t>
            </w:r>
          </w:p>
        </w:tc>
        <w:tc>
          <w:tcPr>
            <w:tcW w:w="1638"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含门锁、五金配件、安装、运输等</w:t>
            </w:r>
          </w:p>
        </w:tc>
        <w:tc>
          <w:tcPr>
            <w:tcW w:w="645"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1108"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235</w:t>
            </w:r>
          </w:p>
        </w:tc>
        <w:tc>
          <w:tcPr>
            <w:tcW w:w="1308"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75200</w:t>
            </w:r>
          </w:p>
        </w:tc>
        <w:tc>
          <w:tcPr>
            <w:tcW w:w="1757"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1407"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铝合金窗</w:t>
            </w:r>
          </w:p>
        </w:tc>
        <w:tc>
          <w:tcPr>
            <w:tcW w:w="98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321</w:t>
            </w:r>
          </w:p>
        </w:tc>
        <w:tc>
          <w:tcPr>
            <w:tcW w:w="1638"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参GB03J603-2，隔热金属型材+6mm较低透光Low-E+12mm空气+6透明</w:t>
            </w:r>
          </w:p>
        </w:tc>
        <w:tc>
          <w:tcPr>
            <w:tcW w:w="645"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1108"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324</w:t>
            </w:r>
          </w:p>
        </w:tc>
        <w:tc>
          <w:tcPr>
            <w:tcW w:w="1308"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104004</w:t>
            </w:r>
          </w:p>
        </w:tc>
        <w:tc>
          <w:tcPr>
            <w:tcW w:w="1757"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1407"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铝合金百叶窗</w:t>
            </w:r>
          </w:p>
        </w:tc>
        <w:tc>
          <w:tcPr>
            <w:tcW w:w="98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638"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参GB03J603-2</w:t>
            </w:r>
          </w:p>
        </w:tc>
        <w:tc>
          <w:tcPr>
            <w:tcW w:w="645"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1108"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195</w:t>
            </w:r>
          </w:p>
        </w:tc>
        <w:tc>
          <w:tcPr>
            <w:tcW w:w="1308"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7800</w:t>
            </w:r>
          </w:p>
        </w:tc>
        <w:tc>
          <w:tcPr>
            <w:tcW w:w="1757"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1407"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铝合金门连窗</w:t>
            </w:r>
          </w:p>
        </w:tc>
        <w:tc>
          <w:tcPr>
            <w:tcW w:w="98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145</w:t>
            </w:r>
          </w:p>
        </w:tc>
        <w:tc>
          <w:tcPr>
            <w:tcW w:w="1638" w:type="dxa"/>
            <w:vAlign w:val="center"/>
          </w:tcPr>
          <w:p>
            <w:pPr>
              <w:keepNext w:val="0"/>
              <w:keepLines w:val="0"/>
              <w:widowControl/>
              <w:suppressLineNumbers w:val="0"/>
              <w:jc w:val="center"/>
              <w:textAlignment w:val="center"/>
              <w:rPr>
                <w:rFonts w:hint="default"/>
                <w:lang w:val="en-US" w:eastAsia="zh-CN"/>
              </w:rPr>
            </w:pPr>
            <w:r>
              <w:rPr>
                <w:rFonts w:hint="eastAsia"/>
                <w:lang w:val="en-US" w:eastAsia="zh-CN"/>
              </w:rPr>
              <w:t>按图纸要施工</w:t>
            </w:r>
          </w:p>
        </w:tc>
        <w:tc>
          <w:tcPr>
            <w:tcW w:w="645"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1108"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329</w:t>
            </w:r>
          </w:p>
        </w:tc>
        <w:tc>
          <w:tcPr>
            <w:tcW w:w="1308"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47705</w:t>
            </w:r>
          </w:p>
        </w:tc>
        <w:tc>
          <w:tcPr>
            <w:tcW w:w="1757"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5786" w:type="dxa"/>
            <w:gridSpan w:val="5"/>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合计金额：</w:t>
            </w:r>
          </w:p>
        </w:tc>
        <w:tc>
          <w:tcPr>
            <w:tcW w:w="130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298319</w:t>
            </w:r>
          </w:p>
        </w:tc>
        <w:tc>
          <w:tcPr>
            <w:tcW w:w="1757"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含增值税专票</w:t>
            </w:r>
          </w:p>
        </w:tc>
      </w:tr>
    </w:tbl>
    <w:p>
      <w:pPr>
        <w:jc w:val="both"/>
        <w:rPr>
          <w:rFonts w:hint="default"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报价的需写明使用材料的品牌并出具相关产品合格证书，符合二次送检的规程规范</w:t>
      </w:r>
    </w:p>
    <w:p>
      <w:pPr>
        <w:widowControl/>
        <w:spacing w:line="500" w:lineRule="exact"/>
        <w:jc w:val="both"/>
        <w:rPr>
          <w:rFonts w:hint="eastAsia" w:ascii="宋体" w:hAnsi="宋体" w:cs="宋体"/>
          <w:b/>
          <w:bCs w:val="0"/>
          <w:color w:val="000000" w:themeColor="text1"/>
          <w:kern w:val="0"/>
          <w:sz w:val="44"/>
          <w:szCs w:val="44"/>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r>
        <w:rPr>
          <w:rFonts w:hint="eastAsia" w:ascii="宋体" w:hAnsi="宋体" w:cs="宋体"/>
          <w:b/>
          <w:bCs w:val="0"/>
          <w:color w:val="000000" w:themeColor="text1"/>
          <w:kern w:val="0"/>
          <w:sz w:val="44"/>
          <w:szCs w:val="44"/>
          <w:lang w:eastAsia="zh-CN"/>
          <w14:textFill>
            <w14:solidFill>
              <w14:schemeClr w14:val="tx1"/>
            </w14:solidFill>
          </w14:textFill>
        </w:rPr>
        <w:t>报价表</w:t>
      </w:r>
    </w:p>
    <w:p>
      <w:pPr>
        <w:widowControl/>
        <w:spacing w:line="500" w:lineRule="exact"/>
        <w:jc w:val="center"/>
        <w:rPr>
          <w:rFonts w:hint="eastAsia" w:ascii="宋体" w:hAnsi="宋体" w:cs="宋体"/>
          <w:b/>
          <w:bCs w:val="0"/>
          <w:color w:val="000000" w:themeColor="text1"/>
          <w:kern w:val="0"/>
          <w:sz w:val="44"/>
          <w:szCs w:val="44"/>
          <w:lang w:eastAsia="zh-CN"/>
          <w14:textFill>
            <w14:solidFill>
              <w14:schemeClr w14:val="tx1"/>
            </w14:solidFill>
          </w14:textFill>
        </w:rPr>
      </w:pPr>
    </w:p>
    <w:tbl>
      <w:tblPr>
        <w:tblStyle w:val="7"/>
        <w:tblW w:w="93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988"/>
        <w:gridCol w:w="2114"/>
        <w:gridCol w:w="883"/>
        <w:gridCol w:w="834"/>
        <w:gridCol w:w="1250"/>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5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2114"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883"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834"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单价</w:t>
            </w:r>
          </w:p>
        </w:tc>
        <w:tc>
          <w:tcPr>
            <w:tcW w:w="125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16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581"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甲级防火门</w:t>
            </w:r>
          </w:p>
        </w:tc>
        <w:tc>
          <w:tcPr>
            <w:tcW w:w="988"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34</w:t>
            </w:r>
          </w:p>
        </w:tc>
        <w:tc>
          <w:tcPr>
            <w:tcW w:w="2114"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门框、扇材质:参GB03J609不锈钢防火门</w:t>
            </w:r>
          </w:p>
        </w:tc>
        <w:tc>
          <w:tcPr>
            <w:tcW w:w="883"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834"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250"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692" w:type="dxa"/>
            <w:vMerge w:val="restart"/>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主材及配件必须采用二线品牌（如：</w:t>
            </w:r>
          </w:p>
          <w:p>
            <w:pPr>
              <w:keepNext w:val="0"/>
              <w:keepLines w:val="0"/>
              <w:widowControl/>
              <w:suppressLineNumbers w:val="0"/>
              <w:jc w:val="left"/>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防火门：</w:t>
            </w:r>
            <w:r>
              <w:rPr>
                <w:rFonts w:hint="eastAsia" w:ascii="仿宋" w:hAnsi="仿宋" w:eastAsia="仿宋" w:cs="仿宋"/>
                <w:i w:val="0"/>
                <w:iCs w:val="0"/>
                <w:color w:val="000000"/>
                <w:sz w:val="24"/>
                <w:szCs w:val="24"/>
                <w:u w:val="single"/>
                <w:lang w:val="en-US" w:eastAsia="zh-CN"/>
              </w:rPr>
              <w:t xml:space="preserve">    </w:t>
            </w:r>
          </w:p>
          <w:p>
            <w:pPr>
              <w:keepNext w:val="0"/>
              <w:keepLines w:val="0"/>
              <w:widowControl/>
              <w:suppressLineNumbers w:val="0"/>
              <w:jc w:val="left"/>
              <w:textAlignment w:val="center"/>
              <w:rPr>
                <w:rFonts w:hint="eastAsia" w:ascii="仿宋" w:hAnsi="仿宋" w:eastAsia="仿宋" w:cs="仿宋"/>
                <w:i w:val="0"/>
                <w:iCs w:val="0"/>
                <w:color w:val="000000"/>
                <w:sz w:val="24"/>
                <w:szCs w:val="24"/>
                <w:u w:val="single"/>
                <w:lang w:val="en-US" w:eastAsia="zh-CN"/>
              </w:rPr>
            </w:pPr>
            <w:r>
              <w:rPr>
                <w:rFonts w:hint="eastAsia" w:ascii="仿宋" w:hAnsi="仿宋" w:eastAsia="仿宋" w:cs="仿宋"/>
                <w:i w:val="0"/>
                <w:iCs w:val="0"/>
                <w:color w:val="000000"/>
                <w:sz w:val="24"/>
                <w:szCs w:val="24"/>
                <w:u w:val="none"/>
                <w:lang w:val="en-US" w:eastAsia="zh-CN"/>
              </w:rPr>
              <w:t>铝材：</w:t>
            </w:r>
            <w:r>
              <w:rPr>
                <w:rFonts w:hint="eastAsia" w:ascii="仿宋" w:hAnsi="仿宋" w:eastAsia="仿宋" w:cs="仿宋"/>
                <w:i w:val="0"/>
                <w:iCs w:val="0"/>
                <w:color w:val="000000"/>
                <w:sz w:val="24"/>
                <w:szCs w:val="24"/>
                <w:u w:val="single"/>
                <w:lang w:val="en-US" w:eastAsia="zh-CN"/>
              </w:rPr>
              <w:t xml:space="preserve">     </w:t>
            </w:r>
          </w:p>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r>
              <w:rPr>
                <w:rFonts w:hint="eastAsia" w:ascii="仿宋" w:hAnsi="仿宋" w:eastAsia="仿宋" w:cs="仿宋"/>
                <w:i w:val="0"/>
                <w:iCs w:val="0"/>
                <w:color w:val="000000"/>
                <w:sz w:val="24"/>
                <w:szCs w:val="24"/>
                <w:u w:val="none"/>
                <w:lang w:val="en-US" w:eastAsia="zh-CN"/>
              </w:rPr>
              <w:t>玻璃：</w:t>
            </w:r>
            <w:r>
              <w:rPr>
                <w:rFonts w:hint="eastAsia" w:ascii="仿宋" w:hAnsi="仿宋" w:eastAsia="仿宋" w:cs="仿宋"/>
                <w:i w:val="0"/>
                <w:iCs w:val="0"/>
                <w:color w:val="000000"/>
                <w:sz w:val="24"/>
                <w:szCs w:val="24"/>
                <w:u w:val="single"/>
                <w:lang w:val="en-US" w:eastAsia="zh-CN"/>
              </w:rPr>
              <w:t xml:space="preserve">     </w:t>
            </w:r>
            <w:r>
              <w:rPr>
                <w:rFonts w:hint="eastAsia" w:ascii="仿宋" w:hAnsi="仿宋" w:eastAsia="仿宋" w:cs="仿宋"/>
                <w:i w:val="0"/>
                <w:iCs w:val="0"/>
                <w:color w:val="000000"/>
                <w:sz w:val="24"/>
                <w:szCs w:val="24"/>
                <w:u w:val="none"/>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581"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乙级防火门</w:t>
            </w:r>
          </w:p>
        </w:tc>
        <w:tc>
          <w:tcPr>
            <w:tcW w:w="988"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100</w:t>
            </w:r>
          </w:p>
        </w:tc>
        <w:tc>
          <w:tcPr>
            <w:tcW w:w="2114"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门框、扇材质:参GB03J609不锈钢防火门</w:t>
            </w:r>
          </w:p>
        </w:tc>
        <w:tc>
          <w:tcPr>
            <w:tcW w:w="883"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834"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250"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692"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581"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丙级防火门</w:t>
            </w:r>
          </w:p>
        </w:tc>
        <w:tc>
          <w:tcPr>
            <w:tcW w:w="988"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40</w:t>
            </w:r>
          </w:p>
        </w:tc>
        <w:tc>
          <w:tcPr>
            <w:tcW w:w="2114"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门框、扇材质:参GB03J609不锈钢防火门</w:t>
            </w:r>
          </w:p>
        </w:tc>
        <w:tc>
          <w:tcPr>
            <w:tcW w:w="883"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834"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250"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692"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81"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铝合金门</w:t>
            </w:r>
          </w:p>
        </w:tc>
        <w:tc>
          <w:tcPr>
            <w:tcW w:w="98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320</w:t>
            </w:r>
          </w:p>
        </w:tc>
        <w:tc>
          <w:tcPr>
            <w:tcW w:w="2114"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含门锁、五金配件、安装、运输等</w:t>
            </w:r>
          </w:p>
        </w:tc>
        <w:tc>
          <w:tcPr>
            <w:tcW w:w="883"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834"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250"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692"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1581"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铝合金窗</w:t>
            </w:r>
          </w:p>
        </w:tc>
        <w:tc>
          <w:tcPr>
            <w:tcW w:w="98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321</w:t>
            </w:r>
          </w:p>
        </w:tc>
        <w:tc>
          <w:tcPr>
            <w:tcW w:w="2114"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参GB03J603-2，隔热金属型材+6mm较低透光Low-E+12mm空气+6透明</w:t>
            </w:r>
          </w:p>
        </w:tc>
        <w:tc>
          <w:tcPr>
            <w:tcW w:w="883"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834"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250"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692"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581"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铝合金百叶窗</w:t>
            </w:r>
          </w:p>
        </w:tc>
        <w:tc>
          <w:tcPr>
            <w:tcW w:w="98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114"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参GB03J603-2</w:t>
            </w:r>
          </w:p>
        </w:tc>
        <w:tc>
          <w:tcPr>
            <w:tcW w:w="883"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834"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250"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692"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81"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铝合金门连窗</w:t>
            </w:r>
          </w:p>
        </w:tc>
        <w:tc>
          <w:tcPr>
            <w:tcW w:w="98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145</w:t>
            </w:r>
          </w:p>
        </w:tc>
        <w:tc>
          <w:tcPr>
            <w:tcW w:w="2114" w:type="dxa"/>
            <w:vAlign w:val="center"/>
          </w:tcPr>
          <w:p>
            <w:pPr>
              <w:keepNext w:val="0"/>
              <w:keepLines w:val="0"/>
              <w:widowControl/>
              <w:suppressLineNumbers w:val="0"/>
              <w:jc w:val="center"/>
              <w:textAlignment w:val="center"/>
              <w:rPr>
                <w:rFonts w:hint="default"/>
                <w:lang w:val="en-US" w:eastAsia="zh-CN"/>
              </w:rPr>
            </w:pPr>
            <w:r>
              <w:rPr>
                <w:rFonts w:hint="eastAsia"/>
                <w:lang w:val="en-US" w:eastAsia="zh-CN"/>
              </w:rPr>
              <w:t>按图纸要施工</w:t>
            </w:r>
          </w:p>
        </w:tc>
        <w:tc>
          <w:tcPr>
            <w:tcW w:w="883" w:type="dxa"/>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m2</w:t>
            </w:r>
          </w:p>
        </w:tc>
        <w:tc>
          <w:tcPr>
            <w:tcW w:w="834" w:type="dxa"/>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250" w:type="dxa"/>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692" w:type="dxa"/>
            <w:vMerge w:val="continue"/>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6400" w:type="dxa"/>
            <w:gridSpan w:val="5"/>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合计金额：</w:t>
            </w:r>
          </w:p>
        </w:tc>
        <w:tc>
          <w:tcPr>
            <w:tcW w:w="125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692"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含增值税专票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pPr>
        <w:ind w:left="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DD07480"/>
    <w:rsid w:val="0F7B464C"/>
    <w:rsid w:val="16F3654D"/>
    <w:rsid w:val="17396151"/>
    <w:rsid w:val="1C2F4C4D"/>
    <w:rsid w:val="1F377755"/>
    <w:rsid w:val="20C63684"/>
    <w:rsid w:val="250A7BDF"/>
    <w:rsid w:val="259B52D7"/>
    <w:rsid w:val="2FFC5977"/>
    <w:rsid w:val="303D3977"/>
    <w:rsid w:val="367267B9"/>
    <w:rsid w:val="47E4690E"/>
    <w:rsid w:val="4880195E"/>
    <w:rsid w:val="50AE16F5"/>
    <w:rsid w:val="5A056A12"/>
    <w:rsid w:val="5BB250E2"/>
    <w:rsid w:val="5D1551BE"/>
    <w:rsid w:val="64246522"/>
    <w:rsid w:val="6B11223D"/>
    <w:rsid w:val="6EF261D8"/>
    <w:rsid w:val="7A776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paragraph" w:styleId="4">
    <w:name w:val="Normal (Web)"/>
    <w:basedOn w:val="1"/>
    <w:qFormat/>
    <w:uiPriority w:val="0"/>
    <w:rPr>
      <w:sz w:val="24"/>
    </w:rPr>
  </w:style>
  <w:style w:type="paragraph" w:styleId="5">
    <w:name w:val="Body Text First Indent 2"/>
    <w:basedOn w:val="3"/>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2381</Words>
  <Characters>2653</Characters>
  <Lines>0</Lines>
  <Paragraphs>0</Paragraphs>
  <TotalTime>18</TotalTime>
  <ScaleCrop>false</ScaleCrop>
  <LinksUpToDate>false</LinksUpToDate>
  <CharactersWithSpaces>2815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2022-03-26T11:35:00Z</dcterms:created>
  <dc:creator>Administrator</dc:creator>
  <cp:lastModifiedBy>雅白白白白</cp:lastModifiedBy>
  <cp:lastPrinted>2022-08-26T03:00:00Z</cp:lastPrinted>
  <dcterms:modified xsi:type="dcterms:W3CDTF">2022-08-26T09:12:07Z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7B71FDC1B41C4DEC9FA2B2272EE8B4E1</vt:lpwstr>
  </property>
</Properties>
</file>