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九二厂房工程项目招标函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会昌县九二基地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电缆采购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2022年10月21日至2022年10月25日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28"/>
                <w:szCs w:val="28"/>
                <w:vertAlign w:val="baseline"/>
                <w:lang w:val="en-US" w:eastAsia="zh-CN"/>
              </w:rPr>
              <w:t>按每批货到工地验收合格并开具本批货物的全额增值税专用发票后支付本批货款的80%，质检站检测合格后付至本批货款的97%，预留3%质保金，自通电之日起满一年内无息退回。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w:t>
            </w:r>
            <w:r>
              <w:rPr>
                <w:rFonts w:hint="eastAsia" w:ascii="仿宋" w:hAnsi="仿宋" w:eastAsia="仿宋" w:cs="仿宋"/>
                <w:b w:val="0"/>
                <w:bCs w:val="0"/>
                <w:color w:val="FF0000"/>
                <w:sz w:val="32"/>
                <w:szCs w:val="32"/>
                <w:vertAlign w:val="baseline"/>
                <w:lang w:val="en-US" w:eastAsia="zh-CN"/>
              </w:rPr>
              <w:t>含增值税专票、包装、运输、保险、装卸等</w:t>
            </w:r>
            <w:r>
              <w:rPr>
                <w:rFonts w:hint="eastAsia" w:ascii="仿宋" w:hAnsi="仿宋" w:eastAsia="仿宋" w:cs="仿宋"/>
                <w:b w:val="0"/>
                <w:bCs w:val="0"/>
                <w:sz w:val="32"/>
                <w:szCs w:val="32"/>
                <w:vertAlign w:val="baseline"/>
                <w:lang w:val="en-US" w:eastAsia="zh-CN"/>
              </w:rPr>
              <w:t>），结算以实际米数*单价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曾 工 18162146339</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2022年10月26号9时30分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报价文件由报价表（参照附件格式）、法人身份证复印件、公司营业执照复印件，开户许可证复印件、委托书及被委托人身份证复印件、厂家质量保证承诺书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pStyle w:val="5"/>
        <w:ind w:left="0" w:leftChars="0" w:firstLine="640" w:firstLineChars="200"/>
        <w:rPr>
          <w:rFonts w:hint="default"/>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1.3、响应单位必须以公司参与报价，不得以个人响应，本工程需响应单位具备相应的经营范围。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贰</w:t>
      </w:r>
      <w:r>
        <w:rPr>
          <w:rFonts w:hint="eastAsia" w:ascii="仿宋_GB2312" w:hAnsi="仿宋_GB2312" w:eastAsia="仿宋_GB2312" w:cs="仿宋_GB2312"/>
          <w:b/>
          <w:bCs/>
          <w:sz w:val="32"/>
          <w:szCs w:val="32"/>
          <w:lang w:val="en-US" w:eastAsia="zh-CN"/>
        </w:rPr>
        <w:t>万</w:t>
      </w:r>
      <w:r>
        <w:rPr>
          <w:rFonts w:hint="eastAsia" w:ascii="仿宋_GB2312" w:hAnsi="仿宋_GB2312" w:eastAsia="仿宋_GB2312" w:cs="仿宋_GB2312"/>
          <w:b/>
          <w:bCs/>
          <w:sz w:val="32"/>
          <w:szCs w:val="32"/>
        </w:rPr>
        <w:t>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w:t>
      </w:r>
      <w:bookmarkStart w:id="1" w:name="_GoBack"/>
      <w:bookmarkEnd w:id="1"/>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技术要求：</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技术标准</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1、所有产品均须符合GB/T12706-2008及GB/T5023-2008标准及质量要求，且须通过国家CCC认证；</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2、采用优质原材料制造，保证品质；</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3、具备耐压高、阻燃、耐油、耐高温等特性；</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4、绝缘层须耐腐蚀、抗老化，具有较强的韧性；</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5、电缆长度不得有负差；每米实测铜含量与合同约定相比负差不大于0.02公斤，截面积执行国家现行标准；</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6、线缆各种指标达到国家规定标准；</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7、电线电缆包装上应附有表示产品型号、规格、标准号、厂名和产地的标签或标志。</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（二）质量保证</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中标方应建立和贯彻规定了质量体系，并把ISO9000质量保证体系作为保证产品符合技术要求的一种手段。</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中标方应把自己的质量保证体系贯彻在如下过程中：设计过程、文件控制过程、原材料采购控制、生产过程控制、产品检验，中标方应向招标方提供现行、有效、成文的质量体系文件。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（三）质保期</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1、要求材料质保期为三年。质保期的起始时间自通电之日起开始算起。</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2、质保期内中标方的质保责任</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在上述规定的质保期内，因线缆本身质量问题所引发的任何故障、缺陷等问题，中标方应负责免费更换，并承担违约以及因此所造成的损失等一切责任。更换的线缆质保期应从更换之日起重新计算。</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（四）试验、检验与验收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1、招标方认为某项试验的条件、内容、程序、测量、记录等任意一项不符合相关要求，有权拒绝接收试验报告并要求重做该项试验。</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2、招标方有权派人员到中标方的工厂、试验场地及试验室对所购产品生产过程进行抽查。</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3、材料进场须附带合格证、出厂证明和使用说明书，进场后由招标方、监理单位、施工方三方验收合格后送有关行政主管部门验收，验收合格后使用，不合格产品由中标方负责撤出工地并承担相应的违约责任。 </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（五）技术标部分：</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1、企业法人营业执照（三证合一）；</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2、国家质量监督检验检疫总局颁发的产品生产许可证复印件；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3、三大体系认证证书：质量体系、环境管理体系、职业健康体系认证证书复印件；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4、相关产品国家强制性产品“3C”认证证书复印件；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5、能证明厂家生产能力、年销售额、产品质量及信誉的资质文件或企业的获奖证书及产品合格证、检测报告等相关文件；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5、售后服务承诺书（格式自拟）；</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6、投标单位信息表。</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（六）样品：</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1、按照招标说明：材料规格、品名及数量的要求提供样品。中标单位样品直接封存作为现场验收的依据；</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2、样品的外观应标明或注明物资名称、规格型号和品牌；</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3、此内容不用封装，与投标文件一起交，加盖企业公章，并对真实性负责。</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pStyle w:val="2"/>
        <w:rPr>
          <w:rFonts w:hint="eastAsia"/>
          <w:lang w:val="en-US" w:eastAsia="zh-CN"/>
        </w:rPr>
      </w:pPr>
    </w:p>
    <w:p>
      <w:pPr>
        <w:pStyle w:val="2"/>
        <w:rPr>
          <w:rFonts w:hint="eastAsia"/>
          <w:lang w:val="en-US" w:eastAsia="zh-CN"/>
        </w:rPr>
      </w:pPr>
    </w:p>
    <w:p>
      <w:pPr>
        <w:pStyle w:val="2"/>
        <w:numPr>
          <w:ilvl w:val="0"/>
          <w:numId w:val="0"/>
        </w:numPr>
        <w:rPr>
          <w:rFonts w:hint="eastAsia"/>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5"/>
        <w:ind w:left="0" w:leftChars="0" w:firstLine="0" w:firstLineChars="0"/>
        <w:jc w:val="center"/>
        <w:rPr>
          <w:rFonts w:hint="eastAsia" w:ascii="仿宋" w:hAnsi="仿宋" w:eastAsia="仿宋" w:cs="仿宋"/>
          <w:b/>
          <w:bCs/>
          <w:sz w:val="28"/>
          <w:szCs w:val="28"/>
          <w:lang w:val="en-US" w:eastAsia="zh-CN"/>
        </w:rPr>
      </w:pPr>
      <w:r>
        <w:rPr>
          <w:rFonts w:hint="eastAsia" w:ascii="黑体" w:hAnsi="黑体" w:eastAsia="黑体" w:cs="黑体"/>
          <w:b w:val="0"/>
          <w:bCs/>
          <w:sz w:val="36"/>
          <w:szCs w:val="36"/>
          <w:lang w:eastAsia="zh-CN"/>
        </w:rPr>
        <w:t>控制价</w:t>
      </w:r>
    </w:p>
    <w:tbl>
      <w:tblPr>
        <w:tblStyle w:val="7"/>
        <w:tblW w:w="10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5"/>
        <w:gridCol w:w="2508"/>
        <w:gridCol w:w="1230"/>
        <w:gridCol w:w="840"/>
        <w:gridCol w:w="1200"/>
        <w:gridCol w:w="1095"/>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2508"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规格</w:t>
            </w:r>
          </w:p>
        </w:tc>
        <w:tc>
          <w:tcPr>
            <w:tcW w:w="123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4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20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09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226"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WDZB-YJY-4*70+1*25</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187</w:t>
            </w:r>
          </w:p>
        </w:tc>
        <w:tc>
          <w:tcPr>
            <w:tcW w:w="84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190</w:t>
            </w:r>
          </w:p>
        </w:tc>
        <w:tc>
          <w:tcPr>
            <w:tcW w:w="109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35530</w:t>
            </w:r>
          </w:p>
        </w:tc>
        <w:tc>
          <w:tcPr>
            <w:tcW w:w="2226" w:type="dxa"/>
            <w:vMerge w:val="restart"/>
            <w:noWrap w:val="0"/>
            <w:vAlign w:val="center"/>
          </w:tcPr>
          <w:p>
            <w:pPr>
              <w:pStyle w:val="2"/>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所有产品均须符合GB/T12706-2008及GB/T5023-2008标准及质量要求，且须通过国家CCC认证，二线及以上品牌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WDZB-YJY-5*4</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3749</w:t>
            </w:r>
          </w:p>
        </w:tc>
        <w:tc>
          <w:tcPr>
            <w:tcW w:w="84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24</w:t>
            </w:r>
          </w:p>
        </w:tc>
        <w:tc>
          <w:tcPr>
            <w:tcW w:w="109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89976</w:t>
            </w:r>
          </w:p>
        </w:tc>
        <w:tc>
          <w:tcPr>
            <w:tcW w:w="2226" w:type="dxa"/>
            <w:vMerge w:val="continue"/>
            <w:noWrap w:val="0"/>
            <w:vAlign w:val="center"/>
          </w:tcPr>
          <w:p>
            <w:pPr>
              <w:pStyle w:val="2"/>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WDZB-YJY-5*2.5</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13374</w:t>
            </w:r>
          </w:p>
        </w:tc>
        <w:tc>
          <w:tcPr>
            <w:tcW w:w="84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17</w:t>
            </w:r>
          </w:p>
        </w:tc>
        <w:tc>
          <w:tcPr>
            <w:tcW w:w="109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227358</w:t>
            </w:r>
          </w:p>
        </w:tc>
        <w:tc>
          <w:tcPr>
            <w:tcW w:w="2226" w:type="dxa"/>
            <w:vMerge w:val="continue"/>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WDZB-YJY-3*70+2*50</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46</w:t>
            </w:r>
          </w:p>
        </w:tc>
        <w:tc>
          <w:tcPr>
            <w:tcW w:w="84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180</w:t>
            </w:r>
          </w:p>
        </w:tc>
        <w:tc>
          <w:tcPr>
            <w:tcW w:w="109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8280</w:t>
            </w:r>
          </w:p>
        </w:tc>
        <w:tc>
          <w:tcPr>
            <w:tcW w:w="2226" w:type="dxa"/>
            <w:vMerge w:val="continue"/>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YJV-5*25</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325</w:t>
            </w:r>
          </w:p>
        </w:tc>
        <w:tc>
          <w:tcPr>
            <w:tcW w:w="84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95</w:t>
            </w:r>
          </w:p>
        </w:tc>
        <w:tc>
          <w:tcPr>
            <w:tcW w:w="109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30875</w:t>
            </w:r>
          </w:p>
        </w:tc>
        <w:tc>
          <w:tcPr>
            <w:tcW w:w="2226" w:type="dxa"/>
            <w:vMerge w:val="continue"/>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7203" w:type="dxa"/>
            <w:gridSpan w:val="5"/>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kern w:val="2"/>
                <w:sz w:val="24"/>
                <w:szCs w:val="24"/>
                <w:vertAlign w:val="baseline"/>
                <w:lang w:val="en-US" w:eastAsia="zh-CN" w:bidi="ar-SA"/>
              </w:rPr>
              <w:t>合计</w:t>
            </w:r>
          </w:p>
        </w:tc>
        <w:tc>
          <w:tcPr>
            <w:tcW w:w="1095" w:type="dxa"/>
            <w:noWrap w:val="0"/>
            <w:vAlign w:val="center"/>
          </w:tcPr>
          <w:p>
            <w:pPr>
              <w:ind w:left="0" w:leftChars="0" w:firstLine="0" w:firstLineChars="0"/>
              <w:jc w:val="center"/>
              <w:rPr>
                <w:rFonts w:hint="default"/>
                <w:lang w:val="en-US" w:eastAsia="zh-CN"/>
              </w:rPr>
            </w:pPr>
            <w:r>
              <w:rPr>
                <w:rFonts w:hint="eastAsia" w:ascii="楷体" w:hAnsi="楷体" w:eastAsia="楷体" w:cs="楷体"/>
                <w:sz w:val="24"/>
                <w:szCs w:val="24"/>
                <w:vertAlign w:val="baseline"/>
                <w:lang w:val="en-US" w:eastAsia="zh-CN"/>
              </w:rPr>
              <w:t>392019</w:t>
            </w:r>
          </w:p>
        </w:tc>
        <w:tc>
          <w:tcPr>
            <w:tcW w:w="2226"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5"/>
        <w:ind w:left="0" w:leftChars="0" w:firstLine="0" w:firstLineChars="0"/>
        <w:jc w:val="center"/>
        <w:rPr>
          <w:rFonts w:hint="eastAsia" w:ascii="黑体" w:hAnsi="黑体" w:eastAsia="黑体" w:cs="黑体"/>
          <w:b w:val="0"/>
          <w:bCs/>
          <w:sz w:val="36"/>
          <w:szCs w:val="36"/>
          <w:lang w:val="en-US" w:eastAsia="zh-CN"/>
        </w:rPr>
      </w:pPr>
    </w:p>
    <w:p>
      <w:pPr>
        <w:pStyle w:val="5"/>
        <w:ind w:left="0" w:leftChars="0" w:firstLine="0" w:firstLineChars="0"/>
        <w:jc w:val="left"/>
        <w:rPr>
          <w:rFonts w:hint="eastAsia"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各种规格报价均应包括产品、包装、运输、保险、装卸、税费（税率为13%）等费用，进口部分还要包括关税、商检、手续费、运费等全部费用，并注明生产厂家及产地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pStyle w:val="5"/>
        <w:ind w:left="0" w:leftChars="0" w:firstLine="0" w:firstLineChars="0"/>
        <w:jc w:val="left"/>
        <w:rPr>
          <w:rFonts w:hint="eastAsia" w:eastAsiaTheme="minorEastAsia" w:cstheme="minorBidi"/>
          <w:kern w:val="2"/>
          <w:sz w:val="28"/>
          <w:szCs w:val="36"/>
          <w:lang w:val="en-US" w:eastAsia="zh-CN" w:bidi="ar-SA"/>
        </w:rPr>
      </w:pPr>
    </w:p>
    <w:p>
      <w:pPr>
        <w:pStyle w:val="5"/>
        <w:ind w:left="0" w:leftChars="0" w:firstLine="0" w:firstLineChars="0"/>
        <w:jc w:val="left"/>
        <w:rPr>
          <w:rFonts w:hint="eastAsia" w:eastAsiaTheme="minorEastAsia" w:cstheme="minorBidi"/>
          <w:kern w:val="2"/>
          <w:sz w:val="28"/>
          <w:szCs w:val="36"/>
          <w:lang w:val="en-US" w:eastAsia="zh-CN" w:bidi="ar-SA"/>
        </w:rPr>
      </w:pPr>
    </w:p>
    <w:p>
      <w:pPr>
        <w:pStyle w:val="5"/>
        <w:ind w:left="0" w:leftChars="0" w:firstLine="0" w:firstLineChars="0"/>
        <w:jc w:val="left"/>
        <w:rPr>
          <w:rFonts w:hint="eastAsia" w:eastAsiaTheme="minorEastAsia" w:cstheme="minorBidi"/>
          <w:kern w:val="2"/>
          <w:sz w:val="28"/>
          <w:szCs w:val="36"/>
          <w:lang w:val="en-US" w:eastAsia="zh-CN" w:bidi="ar-SA"/>
        </w:rPr>
      </w:pPr>
    </w:p>
    <w:p>
      <w:pPr>
        <w:pStyle w:val="5"/>
        <w:ind w:left="0" w:leftChars="0" w:firstLine="0" w:firstLineChars="0"/>
        <w:jc w:val="left"/>
        <w:rPr>
          <w:rFonts w:hint="eastAsia" w:eastAsiaTheme="minorEastAsia" w:cstheme="minorBidi"/>
          <w:kern w:val="2"/>
          <w:sz w:val="28"/>
          <w:szCs w:val="36"/>
          <w:lang w:val="en-US" w:eastAsia="zh-CN" w:bidi="ar-SA"/>
        </w:rPr>
      </w:pPr>
    </w:p>
    <w:p>
      <w:pPr>
        <w:pStyle w:val="5"/>
        <w:ind w:left="0" w:leftChars="0" w:firstLine="0" w:firstLineChars="0"/>
        <w:jc w:val="left"/>
        <w:rPr>
          <w:rFonts w:hint="eastAsia" w:eastAsiaTheme="minorEastAsia" w:cstheme="minorBidi"/>
          <w:kern w:val="2"/>
          <w:sz w:val="28"/>
          <w:szCs w:val="36"/>
          <w:lang w:val="en-US" w:eastAsia="zh-CN" w:bidi="ar-SA"/>
        </w:rPr>
      </w:pPr>
    </w:p>
    <w:p>
      <w:pPr>
        <w:widowControl/>
        <w:numPr>
          <w:ilvl w:val="0"/>
          <w:numId w:val="2"/>
        </w:numPr>
        <w:spacing w:line="500" w:lineRule="exact"/>
        <w:rPr>
          <w:rFonts w:ascii="宋体" w:hAnsi="宋体" w:cs="宋体"/>
          <w:b/>
          <w:color w:val="000000" w:themeColor="text1"/>
          <w:kern w:val="0"/>
          <w:sz w:val="36"/>
          <w:szCs w:val="36"/>
          <w14:textFill>
            <w14:solidFill>
              <w14:schemeClr w14:val="tx1"/>
            </w14:solidFill>
          </w14:textFill>
        </w:rPr>
      </w:pPr>
      <w:r>
        <w:rPr>
          <w:rFonts w:hint="eastAsia" w:ascii="宋体" w:hAnsi="宋体" w:cs="宋体"/>
          <w:b/>
          <w:color w:val="000000" w:themeColor="text1"/>
          <w:kern w:val="0"/>
          <w:sz w:val="36"/>
          <w:szCs w:val="36"/>
          <w14:textFill>
            <w14:solidFill>
              <w14:schemeClr w14:val="tx1"/>
            </w14:solidFill>
          </w14:textFill>
        </w:rPr>
        <w:t>报价单</w:t>
      </w:r>
    </w:p>
    <w:p>
      <w:pPr>
        <w:pStyle w:val="5"/>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tbl>
      <w:tblPr>
        <w:tblStyle w:val="7"/>
        <w:tblW w:w="10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5"/>
        <w:gridCol w:w="2508"/>
        <w:gridCol w:w="1230"/>
        <w:gridCol w:w="840"/>
        <w:gridCol w:w="1200"/>
        <w:gridCol w:w="1095"/>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2508"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规格</w:t>
            </w:r>
          </w:p>
        </w:tc>
        <w:tc>
          <w:tcPr>
            <w:tcW w:w="123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4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20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09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226"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WDZB-YJY-4*70+1*25</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187</w:t>
            </w:r>
          </w:p>
        </w:tc>
        <w:tc>
          <w:tcPr>
            <w:tcW w:w="84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09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2226" w:type="dxa"/>
            <w:vMerge w:val="restart"/>
            <w:noWrap w:val="0"/>
            <w:vAlign w:val="center"/>
          </w:tcPr>
          <w:p>
            <w:pPr>
              <w:pStyle w:val="2"/>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所有产品均须符合GB/T12706-2008及GB/T5023-2008标准及质量要求，且须通过国家CCC认证，二线及以上品牌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WDZB-YJY-5*4</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3749</w:t>
            </w:r>
          </w:p>
        </w:tc>
        <w:tc>
          <w:tcPr>
            <w:tcW w:w="84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09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2226" w:type="dxa"/>
            <w:vMerge w:val="continue"/>
            <w:noWrap w:val="0"/>
            <w:vAlign w:val="center"/>
          </w:tcPr>
          <w:p>
            <w:pPr>
              <w:pStyle w:val="2"/>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WDZB-YJY-5*2.5</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13374</w:t>
            </w:r>
          </w:p>
        </w:tc>
        <w:tc>
          <w:tcPr>
            <w:tcW w:w="84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109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2226" w:type="dxa"/>
            <w:vMerge w:val="continue"/>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WDZB-YJY-3*70+2*50</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46</w:t>
            </w:r>
          </w:p>
        </w:tc>
        <w:tc>
          <w:tcPr>
            <w:tcW w:w="84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109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2226" w:type="dxa"/>
            <w:vMerge w:val="continue"/>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YJV-5*25</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325</w:t>
            </w:r>
          </w:p>
        </w:tc>
        <w:tc>
          <w:tcPr>
            <w:tcW w:w="84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109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2226" w:type="dxa"/>
            <w:vMerge w:val="continue"/>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7203" w:type="dxa"/>
            <w:gridSpan w:val="5"/>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kern w:val="2"/>
                <w:sz w:val="24"/>
                <w:szCs w:val="24"/>
                <w:vertAlign w:val="baseline"/>
                <w:lang w:val="en-US" w:eastAsia="zh-CN" w:bidi="ar-SA"/>
              </w:rPr>
              <w:t>合计</w:t>
            </w:r>
          </w:p>
        </w:tc>
        <w:tc>
          <w:tcPr>
            <w:tcW w:w="1095" w:type="dxa"/>
            <w:noWrap w:val="0"/>
            <w:vAlign w:val="center"/>
          </w:tcPr>
          <w:p>
            <w:pPr>
              <w:ind w:left="0" w:leftChars="0" w:firstLine="0" w:firstLineChars="0"/>
              <w:jc w:val="center"/>
              <w:rPr>
                <w:rFonts w:hint="default"/>
                <w:lang w:val="en-US" w:eastAsia="zh-CN"/>
              </w:rPr>
            </w:pPr>
          </w:p>
        </w:tc>
        <w:tc>
          <w:tcPr>
            <w:tcW w:w="2226"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5"/>
        <w:ind w:left="0" w:leftChars="0" w:firstLine="0" w:firstLineChars="0"/>
        <w:jc w:val="left"/>
        <w:rPr>
          <w:rFonts w:hint="eastAsia" w:asciiTheme="minorHAnsi" w:hAnsiTheme="minorHAnsi"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各种规格报价均应包括产品、包装、运输、保险、装卸、税费（税率为13%）等费用，进口部分还要包括关税、商检、手续费、运费等全部费用，并注明生产厂家及产地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spacing w:line="480" w:lineRule="exact"/>
        <w:rPr>
          <w:rFonts w:hint="eastAsia" w:asciiTheme="minorHAnsi" w:hAnsiTheme="minorHAnsi" w:eastAsiaTheme="minorEastAsia" w:cstheme="minorBidi"/>
          <w:kern w:val="2"/>
          <w:sz w:val="28"/>
          <w:szCs w:val="36"/>
          <w:lang w:val="en-US" w:eastAsia="zh-CN" w:bidi="ar-SA"/>
        </w:rPr>
      </w:pPr>
    </w:p>
    <w:p>
      <w:pPr>
        <w:pStyle w:val="5"/>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DFCF4"/>
    <w:multiLevelType w:val="singleLevel"/>
    <w:tmpl w:val="811DFCF4"/>
    <w:lvl w:ilvl="0" w:tentative="0">
      <w:start w:val="3"/>
      <w:numFmt w:val="chineseCounting"/>
      <w:suff w:val="nothing"/>
      <w:lvlText w:val="%1、"/>
      <w:lvlJc w:val="left"/>
      <w:rPr>
        <w:rFonts w:hint="eastAsia"/>
      </w:rPr>
    </w:lvl>
  </w:abstractNum>
  <w:abstractNum w:abstractNumId="1">
    <w:nsid w:val="A59938B2"/>
    <w:multiLevelType w:val="singleLevel"/>
    <w:tmpl w:val="A59938B2"/>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BB7833"/>
    <w:rsid w:val="01F44DDE"/>
    <w:rsid w:val="052F29B4"/>
    <w:rsid w:val="05FC1336"/>
    <w:rsid w:val="07E75082"/>
    <w:rsid w:val="087710DF"/>
    <w:rsid w:val="08C52F3A"/>
    <w:rsid w:val="0A701785"/>
    <w:rsid w:val="0B6F55A6"/>
    <w:rsid w:val="0D316F93"/>
    <w:rsid w:val="0E46525B"/>
    <w:rsid w:val="0EC46926"/>
    <w:rsid w:val="11E931F7"/>
    <w:rsid w:val="153C7358"/>
    <w:rsid w:val="1686702D"/>
    <w:rsid w:val="181F019F"/>
    <w:rsid w:val="18C630DC"/>
    <w:rsid w:val="1D550C0E"/>
    <w:rsid w:val="1DA13FB7"/>
    <w:rsid w:val="207104EF"/>
    <w:rsid w:val="21A84DD5"/>
    <w:rsid w:val="22C038B0"/>
    <w:rsid w:val="22FF65CE"/>
    <w:rsid w:val="2338088B"/>
    <w:rsid w:val="242A7524"/>
    <w:rsid w:val="24D33A69"/>
    <w:rsid w:val="24EE7D9B"/>
    <w:rsid w:val="26B17245"/>
    <w:rsid w:val="26C323AA"/>
    <w:rsid w:val="28084AD4"/>
    <w:rsid w:val="28F46694"/>
    <w:rsid w:val="291819B2"/>
    <w:rsid w:val="2D6F4221"/>
    <w:rsid w:val="2FCF51D6"/>
    <w:rsid w:val="31B7693E"/>
    <w:rsid w:val="329B4E81"/>
    <w:rsid w:val="34967B67"/>
    <w:rsid w:val="355114B6"/>
    <w:rsid w:val="35B9285B"/>
    <w:rsid w:val="374C12C3"/>
    <w:rsid w:val="37635B07"/>
    <w:rsid w:val="3A582007"/>
    <w:rsid w:val="3A993953"/>
    <w:rsid w:val="3B1F3144"/>
    <w:rsid w:val="3D9335F9"/>
    <w:rsid w:val="3F98152E"/>
    <w:rsid w:val="412072BE"/>
    <w:rsid w:val="427621E8"/>
    <w:rsid w:val="441A414F"/>
    <w:rsid w:val="45AC7876"/>
    <w:rsid w:val="47237853"/>
    <w:rsid w:val="479C6193"/>
    <w:rsid w:val="47F3390A"/>
    <w:rsid w:val="4BD73F9D"/>
    <w:rsid w:val="4CE405DF"/>
    <w:rsid w:val="4D902178"/>
    <w:rsid w:val="4E2A4E82"/>
    <w:rsid w:val="4E2D29F8"/>
    <w:rsid w:val="4E7F2CDA"/>
    <w:rsid w:val="506759EB"/>
    <w:rsid w:val="51BC3509"/>
    <w:rsid w:val="5B6718A2"/>
    <w:rsid w:val="5C9F2CFB"/>
    <w:rsid w:val="5D363C4D"/>
    <w:rsid w:val="5D613E0C"/>
    <w:rsid w:val="5E190F3A"/>
    <w:rsid w:val="5FB967DC"/>
    <w:rsid w:val="6038664F"/>
    <w:rsid w:val="603B104A"/>
    <w:rsid w:val="607F642D"/>
    <w:rsid w:val="631C253B"/>
    <w:rsid w:val="67442501"/>
    <w:rsid w:val="68A576BD"/>
    <w:rsid w:val="6B7B2FD8"/>
    <w:rsid w:val="6E275208"/>
    <w:rsid w:val="6E532A8D"/>
    <w:rsid w:val="70024A28"/>
    <w:rsid w:val="71EF701C"/>
    <w:rsid w:val="723B526F"/>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eastAsia="宋体" w:cs="Times New Roman"/>
      <w:sz w:val="21"/>
    </w:rPr>
  </w:style>
  <w:style w:type="paragraph" w:styleId="3">
    <w:name w:val="Normal Indent"/>
    <w:basedOn w:val="1"/>
    <w:qFormat/>
    <w:uiPriority w:val="0"/>
    <w:pPr>
      <w:ind w:firstLine="420" w:firstLineChars="200"/>
    </w:pPr>
    <w:rPr>
      <w:rFonts w:ascii="Calibri" w:hAnsi="Calibri" w:eastAsia="仿宋"/>
      <w:sz w:val="32"/>
    </w:rPr>
  </w:style>
  <w:style w:type="paragraph" w:styleId="5">
    <w:name w:val="Body Text First Indent 2"/>
    <w:basedOn w:val="2"/>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 w:type="character" w:customStyle="1" w:styleId="13">
    <w:name w:val="aboutus"/>
    <w:basedOn w:val="8"/>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2616</Words>
  <Characters>2973</Characters>
  <Lines>0</Lines>
  <Paragraphs>0</Paragraphs>
  <TotalTime>1</TotalTime>
  <ScaleCrop>false</ScaleCrop>
  <LinksUpToDate>false</LinksUpToDate>
  <CharactersWithSpaces>3070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2022-08-26T02:52:00Z</cp:lastPrinted>
  <dcterms:modified xsi:type="dcterms:W3CDTF">2022-10-22T04:14:48Z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F283DC95FD404878BB11FDC36B408BFB</vt:lpwstr>
  </property>
</Properties>
</file>