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需邀请变电柜安装班组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报价截止时间为2022年11月27日18时。</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主要建设内容有：</w:t>
      </w:r>
    </w:p>
    <w:p>
      <w:pPr>
        <w:pStyle w:val="2"/>
        <w:numPr>
          <w:ilvl w:val="0"/>
          <w:numId w:val="0"/>
        </w:numPr>
        <w:ind w:leftChars="400"/>
        <w:rPr>
          <w:rFonts w:hint="default"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采购柴油发电机（300KW，电动机系统调试）、低压开关柜采购及制安，成套配电箱安装</w:t>
      </w:r>
    </w:p>
    <w:p>
      <w:pPr>
        <w:numPr>
          <w:ilvl w:val="0"/>
          <w:numId w:val="2"/>
        </w:numPr>
        <w:autoSpaceDE w:val="0"/>
        <w:autoSpaceDN w:val="0"/>
        <w:adjustRightInd w:val="0"/>
        <w:spacing w:line="460" w:lineRule="exact"/>
        <w:ind w:firstLine="560" w:firstLineChars="200"/>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询价内容及要求：</w:t>
      </w:r>
    </w:p>
    <w:p>
      <w:pPr>
        <w:pStyle w:val="2"/>
        <w:widowControl w:val="0"/>
        <w:numPr>
          <w:ilvl w:val="0"/>
          <w:numId w:val="0"/>
        </w:numPr>
        <w:spacing w:after="120" w:line="276" w:lineRule="auto"/>
        <w:jc w:val="both"/>
        <w:rPr>
          <w:rFonts w:hint="eastAsia" w:ascii="黑体" w:hAnsi="黑体" w:eastAsia="黑体" w:cs="黑体"/>
          <w:kern w:val="2"/>
          <w:sz w:val="28"/>
          <w:szCs w:val="28"/>
          <w:lang w:val="en-US" w:eastAsia="zh-CN" w:bidi="ar-SA"/>
        </w:rPr>
      </w:pPr>
    </w:p>
    <w:p>
      <w:pPr>
        <w:pStyle w:val="2"/>
        <w:widowControl w:val="0"/>
        <w:numPr>
          <w:ilvl w:val="0"/>
          <w:numId w:val="0"/>
        </w:numPr>
        <w:spacing w:after="120" w:line="276" w:lineRule="auto"/>
        <w:jc w:val="both"/>
      </w:pPr>
    </w:p>
    <w:p>
      <w:pPr>
        <w:pStyle w:val="2"/>
        <w:widowControl w:val="0"/>
        <w:numPr>
          <w:ilvl w:val="0"/>
          <w:numId w:val="0"/>
        </w:numPr>
        <w:spacing w:after="120" w:line="276" w:lineRule="auto"/>
        <w:jc w:val="both"/>
      </w:pPr>
    </w:p>
    <w:p>
      <w:pPr>
        <w:pStyle w:val="2"/>
        <w:widowControl w:val="0"/>
        <w:numPr>
          <w:ilvl w:val="0"/>
          <w:numId w:val="0"/>
        </w:numPr>
        <w:spacing w:after="120" w:line="276" w:lineRule="auto"/>
        <w:jc w:val="both"/>
      </w:pPr>
    </w:p>
    <w:p>
      <w:pPr>
        <w:pStyle w:val="2"/>
        <w:widowControl w:val="0"/>
        <w:numPr>
          <w:ilvl w:val="0"/>
          <w:numId w:val="0"/>
        </w:numPr>
        <w:spacing w:after="120" w:line="276" w:lineRule="auto"/>
        <w:jc w:val="both"/>
      </w:pPr>
    </w:p>
    <w:p>
      <w:pPr>
        <w:pStyle w:val="2"/>
        <w:widowControl w:val="0"/>
        <w:numPr>
          <w:ilvl w:val="0"/>
          <w:numId w:val="0"/>
        </w:numPr>
        <w:spacing w:after="120" w:line="276" w:lineRule="auto"/>
        <w:jc w:val="both"/>
      </w:pPr>
    </w:p>
    <w:p>
      <w:pPr>
        <w:pStyle w:val="2"/>
        <w:widowControl w:val="0"/>
        <w:numPr>
          <w:ilvl w:val="0"/>
          <w:numId w:val="0"/>
        </w:numPr>
        <w:spacing w:after="120" w:line="276" w:lineRule="auto"/>
        <w:jc w:val="both"/>
      </w:pP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柴油发电机组</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柴油发电机组</w:t>
            </w:r>
            <w:r>
              <w:rPr>
                <w:rFonts w:hint="eastAsia" w:ascii="宋体" w:hAnsi="宋体" w:cs="宋体"/>
                <w:i w:val="0"/>
                <w:iCs w:val="0"/>
                <w:color w:val="000000"/>
                <w:kern w:val="0"/>
                <w:sz w:val="20"/>
                <w:szCs w:val="20"/>
                <w:u w:val="none"/>
                <w:lang w:val="en-US" w:eastAsia="zh-CN" w:bidi="ar"/>
              </w:rPr>
              <w:t>30</w:t>
            </w:r>
            <w:r>
              <w:rPr>
                <w:rFonts w:hint="eastAsia" w:ascii="宋体" w:hAnsi="宋体" w:eastAsia="宋体" w:cs="宋体"/>
                <w:i w:val="0"/>
                <w:iCs w:val="0"/>
                <w:color w:val="000000"/>
                <w:kern w:val="0"/>
                <w:sz w:val="20"/>
                <w:szCs w:val="20"/>
                <w:u w:val="none"/>
                <w:lang w:val="en-US" w:eastAsia="zh-CN" w:bidi="ar"/>
              </w:rPr>
              <w:t>0KW，电动机系统调试</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110783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110783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1AA1低压配电柜,含柜内所有电气元件设施,基础槽钢制安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21383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21383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1AA2电容自动补偿主柜,含柜内所有电气元件设施,基础槽钢制安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18956</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18956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1AA3低压配电柜,含柜内所有电气元件设施,基础槽钢制安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16798</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16798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1AF1低压配电柜,含柜内所有电气元件设施,基础槽钢制安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17036</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17036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L-L联络柜,含柜内所有电气元件设施,基础槽钢制安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14186</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14186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1FF3低压配电柜,含柜内所有电气元件设施,基础槽钢制安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12804</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XXHS双电源进线柜,含柜内所有电气元件设施,基础槽钢制安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14141</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14141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XPLB双电源进线柜,含柜内所有电气元件设施,基础槽钢制安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14885</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14885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事故照明切换屏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事故照明切换屏安装ZALE：含箱内所有元气件、详见配电箱系统图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4062</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成套配电箱安装123ZAL：含箱内所有元气件、详见配电箱系统图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2938</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2938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成套配电箱安装45ZAL：含箱内所有元气件、详见配电箱系统图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2547</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成套配电箱安装67ZAL：含箱内所有元气件、详见配电箱系统图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2509</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成套配电箱安装89ZAL：含箱内所有元气件、详见配电箱系统图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2547</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成套配电箱安装1AL：含箱内所有元气件、详见配电箱系统图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1843</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1843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成套配电箱安装2~9AL：含箱内所有元气件、详见配电箱系统图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1210</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9680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成套配电箱安装ZCD：含箱内所有元气件、详见配电箱系统图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492</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合计金额：267590元</w:t>
            </w:r>
          </w:p>
        </w:tc>
      </w:tr>
    </w:tbl>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1、供应商所提供设备、材料必须符合国家二级质量标准，并出示法定检验机构对该产品的检验证明，并经招标人许可后方可使用。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2、设备安装施工、工艺必须符合国家及电力系统标准。</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3、设备应满足高低压试验标准及变压器试验标准要求。</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4、设备及工艺质量保修期应不低于一年。厂家规定超过一年的按厂家规定执行，在保修期内出现质量问题由中标单位进行更换、修理。</w:t>
      </w:r>
    </w:p>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264"/>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柴油发电机组</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柴油发电机组250KW，电动机系统调试</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1AA1低压配电柜,含柜内所有电气元件设施,基础槽钢制安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1AA2电容自动补偿主柜,含柜内所有电气元件设施,基础槽钢制安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1AA3低压配电柜,含柜内所有电气元件设施,基础槽钢制安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1AF1低压配电柜,含柜内所有电气元件设施,基础槽钢制安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L-L联络柜,含柜内所有电气元件设施,基础槽钢制安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1FF3低压配电柜,含柜内所有电气元件设施,基础槽钢制安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XXHS双电源进线柜,含柜内所有电气元件设施,基础槽钢制安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低压开关柜(屏)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XPLB双电源进线柜,含柜内所有电气元件设施,基础槽钢制安</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事故照明切换屏</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事故照明切换屏安装ZALE：含箱内所有元气件、详见配电箱系统图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成套配电箱安装123ZAL：含箱内所有元气件、详见配电箱系统图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成套配电箱安装45ZAL：含箱内所有元气件、详见配电箱系统图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成套配电箱安装67ZAL：含箱内所有元气件、详见配电箱系统图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成套配电箱安装89ZAL：含箱内所有元气件、详见配电箱系统图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成套配电箱安装1AL：含箱内所有元气件、详见配电箱系统图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成套配电箱安装2~9AL：含箱内所有元气件、详见配电箱系统图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配电箱</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成套配电箱安装ZCD：含箱内所有元气件、详见配电箱系统图</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pStyle w:val="6"/>
        <w:keepNext w:val="0"/>
        <w:keepLines w:val="0"/>
        <w:widowControl/>
        <w:suppressLineNumbers w:val="0"/>
        <w:spacing w:before="0" w:beforeAutospacing="1" w:after="0" w:afterAutospacing="1" w:line="240" w:lineRule="auto"/>
        <w:ind w:left="0" w:right="0"/>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w:t>
      </w:r>
    </w:p>
    <w:p>
      <w:pPr>
        <w:pStyle w:val="6"/>
        <w:keepNext w:val="0"/>
        <w:keepLines w:val="0"/>
        <w:widowControl/>
        <w:suppressLineNumbers w:val="0"/>
        <w:spacing w:before="0" w:beforeAutospacing="1" w:after="0" w:afterAutospacing="1" w:line="240" w:lineRule="auto"/>
        <w:ind w:left="0" w:right="0"/>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1、供应商所提供设备、材料必须符合国家二级质量标准，并出示法定检验机构对该产品的检验证明，并经招标人许可后方可使用。</w:t>
      </w:r>
    </w:p>
    <w:p>
      <w:pPr>
        <w:pStyle w:val="6"/>
        <w:keepNext w:val="0"/>
        <w:keepLines w:val="0"/>
        <w:widowControl/>
        <w:suppressLineNumbers w:val="0"/>
        <w:spacing w:before="0" w:beforeAutospacing="1" w:after="0" w:afterAutospacing="1" w:line="240" w:lineRule="auto"/>
        <w:ind w:left="0" w:right="0"/>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2、设备安装施工、工艺必须符合国家及电力系统标准。</w:t>
      </w:r>
    </w:p>
    <w:p>
      <w:pPr>
        <w:pStyle w:val="6"/>
        <w:keepNext w:val="0"/>
        <w:keepLines w:val="0"/>
        <w:widowControl/>
        <w:suppressLineNumbers w:val="0"/>
        <w:spacing w:before="0" w:beforeAutospacing="1" w:after="0" w:afterAutospacing="1" w:line="240" w:lineRule="auto"/>
        <w:ind w:left="0" w:right="0"/>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3、设备应满足高低压试验标准及变压器试验标准要求。</w:t>
      </w:r>
    </w:p>
    <w:p>
      <w:pPr>
        <w:pStyle w:val="6"/>
        <w:keepNext w:val="0"/>
        <w:keepLines w:val="0"/>
        <w:widowControl/>
        <w:suppressLineNumbers w:val="0"/>
        <w:spacing w:before="0" w:beforeAutospacing="1" w:after="0" w:afterAutospacing="1" w:line="240" w:lineRule="auto"/>
        <w:ind w:left="0" w:right="0"/>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4、设备及工艺质量保修期应不低于一年。厂家规定超过一年的按厂家规定执行，在保修期内出现质量问题由中标单位进行更换、修理。</w:t>
      </w:r>
    </w:p>
    <w:p>
      <w:pPr>
        <w:pStyle w:val="2"/>
        <w:rPr>
          <w:rFonts w:hint="eastAsia"/>
          <w:lang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1AD6B"/>
    <w:multiLevelType w:val="singleLevel"/>
    <w:tmpl w:val="8181AD6B"/>
    <w:lvl w:ilvl="0" w:tentative="0">
      <w:start w:val="2"/>
      <w:numFmt w:val="chineseCounting"/>
      <w:suff w:val="nothing"/>
      <w:lvlText w:val="%1、"/>
      <w:lvlJc w:val="left"/>
      <w:rPr>
        <w:rFonts w:hint="eastAsia"/>
      </w:rPr>
    </w:lvl>
  </w:abstractNum>
  <w:abstractNum w:abstractNumId="1">
    <w:nsid w:val="0E3C52EF"/>
    <w:multiLevelType w:val="singleLevel"/>
    <w:tmpl w:val="0E3C52E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F56552A"/>
    <w:rsid w:val="108F4A9F"/>
    <w:rsid w:val="12467D82"/>
    <w:rsid w:val="2ECF1957"/>
    <w:rsid w:val="37447D2A"/>
    <w:rsid w:val="46A26361"/>
    <w:rsid w:val="4ACD13E2"/>
    <w:rsid w:val="4EB860B6"/>
    <w:rsid w:val="4F4A6771"/>
    <w:rsid w:val="52B624C2"/>
    <w:rsid w:val="56940776"/>
    <w:rsid w:val="58401BE9"/>
    <w:rsid w:val="5CB14D8D"/>
    <w:rsid w:val="60994292"/>
    <w:rsid w:val="63996173"/>
    <w:rsid w:val="752E43C0"/>
    <w:rsid w:val="7DA12581"/>
    <w:rsid w:val="7ED31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2028</Words>
  <Characters>2312</Characters>
  <Lines>0</Lines>
  <Paragraphs>0</Paragraphs>
  <TotalTime>3</TotalTime>
  <ScaleCrop>false</ScaleCrop>
  <LinksUpToDate>false</LinksUpToDate>
  <CharactersWithSpaces>2399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2022-11-24T03:49:08Z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FB57ECD9D7804180851CC3152C07E66F</vt:lpwstr>
  </property>
</Properties>
</file>