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在会昌县西街、翠竹路项目</w:t>
      </w:r>
      <w:r>
        <w:rPr>
          <w:rFonts w:hint="eastAsia" w:ascii="黑体" w:hAnsi="黑体" w:eastAsia="黑体" w:cs="黑体"/>
          <w:sz w:val="28"/>
          <w:szCs w:val="28"/>
        </w:rPr>
        <w:t>现</w:t>
      </w:r>
      <w:r>
        <w:rPr>
          <w:rFonts w:hint="eastAsia" w:ascii="黑体" w:hAnsi="黑体" w:eastAsia="黑体" w:cs="黑体"/>
          <w:sz w:val="28"/>
          <w:szCs w:val="28"/>
          <w:lang w:val="en-US" w:eastAsia="zh-CN"/>
        </w:rPr>
        <w:t>需邀请绿化专业施工班组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报价截止时间为2022年11月30日18时。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pStyle w:val="2"/>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绿化种植</w:t>
      </w:r>
    </w:p>
    <w:p>
      <w:pPr>
        <w:numPr>
          <w:ilvl w:val="0"/>
          <w:numId w:val="1"/>
        </w:numPr>
        <w:autoSpaceDE w:val="0"/>
        <w:autoSpaceDN w:val="0"/>
        <w:adjustRightInd w:val="0"/>
        <w:spacing w:line="460" w:lineRule="exact"/>
        <w:ind w:firstLine="643" w:firstLineChars="200"/>
      </w:pPr>
      <w:r>
        <w:rPr>
          <w:rFonts w:hint="eastAsia" w:ascii="仿宋_GB2312" w:hAnsi="仿宋_GB2312" w:eastAsia="仿宋_GB2312" w:cs="仿宋_GB2312"/>
          <w:b/>
          <w:bCs/>
          <w:sz w:val="32"/>
          <w:szCs w:val="32"/>
          <w:lang w:val="en-US" w:eastAsia="zh-CN"/>
        </w:rPr>
        <w:t>询价内容及要求</w:t>
      </w:r>
      <w:r>
        <w:rPr>
          <w:rFonts w:hint="eastAsia" w:ascii="黑体" w:hAnsi="黑体" w:eastAsia="黑体" w:cs="黑体"/>
          <w:sz w:val="28"/>
          <w:szCs w:val="28"/>
        </w:rPr>
        <w:t>：</w:t>
      </w:r>
    </w:p>
    <w:p>
      <w:pPr>
        <w:pStyle w:val="2"/>
        <w:rPr>
          <w:rFonts w:hint="eastAsia" w:ascii="黑体" w:hAnsi="黑体" w:eastAsia="黑体" w:cs="黑体"/>
          <w:sz w:val="28"/>
          <w:szCs w:val="28"/>
        </w:rPr>
      </w:pPr>
    </w:p>
    <w:p>
      <w:pPr>
        <w:pStyle w:val="2"/>
        <w:rPr>
          <w:rFonts w:hint="eastAsia" w:ascii="黑体" w:hAnsi="黑体" w:eastAsia="黑体" w:cs="黑体"/>
          <w:sz w:val="28"/>
          <w:szCs w:val="28"/>
        </w:rPr>
      </w:pPr>
    </w:p>
    <w:p>
      <w:pPr>
        <w:pStyle w:val="2"/>
        <w:rPr>
          <w:rFonts w:hint="eastAsia" w:ascii="黑体" w:hAnsi="黑体" w:eastAsia="黑体" w:cs="黑体"/>
          <w:sz w:val="28"/>
          <w:szCs w:val="28"/>
        </w:rPr>
      </w:pPr>
    </w:p>
    <w:p>
      <w:pPr>
        <w:pStyle w:val="2"/>
        <w:rPr>
          <w:rFonts w:hint="eastAsia" w:ascii="黑体" w:hAnsi="黑体" w:eastAsia="黑体" w:cs="黑体"/>
          <w:sz w:val="28"/>
          <w:szCs w:val="28"/>
        </w:rPr>
      </w:pPr>
    </w:p>
    <w:p>
      <w:pPr>
        <w:pStyle w:val="2"/>
        <w:rPr>
          <w:rFonts w:hint="eastAsia" w:ascii="黑体" w:hAnsi="黑体" w:eastAsia="黑体" w:cs="黑体"/>
          <w:sz w:val="28"/>
          <w:szCs w:val="28"/>
        </w:rPr>
      </w:pP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控制价</w:t>
      </w:r>
    </w:p>
    <w:tbl>
      <w:tblPr>
        <w:tblStyle w:val="6"/>
        <w:tblW w:w="99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34"/>
        <w:gridCol w:w="3433"/>
        <w:gridCol w:w="1000"/>
        <w:gridCol w:w="950"/>
        <w:gridCol w:w="104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3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规格及要求</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暂定工程量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控制价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香樟</w:t>
            </w:r>
          </w:p>
        </w:tc>
        <w:tc>
          <w:tcPr>
            <w:tcW w:w="3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胸径：13-14cm；H=500-550cm；冠幅300-350cm；枝下高200-230cm</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249</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100</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jc w:val="center"/>
        </w:trPr>
        <w:tc>
          <w:tcPr>
            <w:tcW w:w="992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合计金额：273900元</w:t>
            </w:r>
          </w:p>
        </w:tc>
      </w:tr>
    </w:tbl>
    <w:p>
      <w:pPr>
        <w:pStyle w:val="2"/>
        <w:ind w:left="0" w:leftChars="0" w:firstLine="0" w:firstLineChars="0"/>
        <w:jc w:val="left"/>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要求：全冠种植,自然状。勘察现场,树洞定点,施肥,养护、养护期1年；</w:t>
      </w:r>
      <w:r>
        <w:rPr>
          <w:rFonts w:hint="eastAsia" w:ascii="宋体" w:hAnsi="宋体" w:cs="宋体"/>
          <w:i w:val="0"/>
          <w:iCs w:val="0"/>
          <w:color w:val="000000"/>
          <w:kern w:val="0"/>
          <w:sz w:val="24"/>
          <w:szCs w:val="24"/>
          <w:u w:val="none"/>
          <w:lang w:val="en-US" w:eastAsia="zh-CN" w:bidi="ar"/>
        </w:rPr>
        <w:t>包工包料，含增值税专票及树池格栏。</w:t>
      </w:r>
    </w:p>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报价表</w:t>
      </w:r>
    </w:p>
    <w:tbl>
      <w:tblPr>
        <w:tblStyle w:val="6"/>
        <w:tblW w:w="97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467"/>
        <w:gridCol w:w="3450"/>
        <w:gridCol w:w="1000"/>
        <w:gridCol w:w="967"/>
        <w:gridCol w:w="1050"/>
        <w:gridCol w:w="12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规格及要求</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暂定工程量</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金额</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香樟</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胸径：13-14cm；H=500-550cm；冠幅300-350cm；枝下高200-230cm</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株</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249</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979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合计金额：</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元</w:t>
            </w:r>
            <w:r>
              <w:rPr>
                <w:rFonts w:hint="eastAsia" w:ascii="宋体" w:hAnsi="宋体" w:cs="宋体"/>
                <w:i w:val="0"/>
                <w:iCs w:val="0"/>
                <w:color w:val="000000"/>
                <w:kern w:val="0"/>
                <w:sz w:val="22"/>
                <w:szCs w:val="22"/>
                <w:u w:val="none"/>
                <w:lang w:val="en-US" w:eastAsia="zh-CN" w:bidi="ar"/>
              </w:rPr>
              <w:t>（含</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cs="宋体"/>
                <w:i w:val="0"/>
                <w:iCs w:val="0"/>
                <w:color w:val="000000"/>
                <w:kern w:val="0"/>
                <w:sz w:val="22"/>
                <w:szCs w:val="22"/>
                <w:u w:val="none"/>
                <w:lang w:val="en-US" w:eastAsia="zh-CN" w:bidi="ar"/>
              </w:rPr>
              <w:t>%增值税专票）</w:t>
            </w:r>
          </w:p>
        </w:tc>
      </w:tr>
    </w:tbl>
    <w:p>
      <w:pPr>
        <w:pStyle w:val="2"/>
        <w:ind w:left="0" w:leftChars="0" w:firstLine="0" w:firstLineChars="0"/>
        <w:jc w:val="left"/>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要求：全冠种植,自然状。勘察现场,树洞定点,施肥,养护、养护期1年；</w:t>
      </w:r>
      <w:r>
        <w:rPr>
          <w:rFonts w:hint="eastAsia" w:ascii="宋体" w:hAnsi="宋体" w:cs="宋体"/>
          <w:i w:val="0"/>
          <w:iCs w:val="0"/>
          <w:color w:val="000000"/>
          <w:kern w:val="0"/>
          <w:sz w:val="24"/>
          <w:szCs w:val="24"/>
          <w:u w:val="none"/>
          <w:lang w:val="en-US" w:eastAsia="zh-CN" w:bidi="ar"/>
        </w:rPr>
        <w:t>包工包料，含增值税专票及树池格栏。</w:t>
      </w: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2"/>
        <w:ind w:left="0" w:leftChars="0" w:firstLine="0" w:firstLineChars="0"/>
        <w:rPr>
          <w:rFonts w:hint="default" w:ascii="黑体" w:hAnsi="黑体" w:eastAsia="黑体" w:cs="黑体"/>
          <w:bCs/>
          <w:sz w:val="28"/>
          <w:szCs w:val="28"/>
          <w:lang w:val="en-US" w:eastAsia="zh-CN"/>
        </w:rPr>
      </w:pPr>
      <w:bookmarkStart w:id="0" w:name="_GoBack"/>
      <w:bookmarkEnd w:id="0"/>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1AD6B"/>
    <w:multiLevelType w:val="singleLevel"/>
    <w:tmpl w:val="8181AD6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108F4A9F"/>
    <w:rsid w:val="12467D82"/>
    <w:rsid w:val="2E192AAA"/>
    <w:rsid w:val="32CB17B6"/>
    <w:rsid w:val="3977782B"/>
    <w:rsid w:val="46A26361"/>
    <w:rsid w:val="47E615FC"/>
    <w:rsid w:val="4F4A6771"/>
    <w:rsid w:val="52B624C2"/>
    <w:rsid w:val="56940776"/>
    <w:rsid w:val="5CB14D8D"/>
    <w:rsid w:val="60994292"/>
    <w:rsid w:val="63996173"/>
    <w:rsid w:val="752E43C0"/>
    <w:rsid w:val="7DA1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Body Text Indent"/>
    <w:basedOn w:val="1"/>
    <w:next w:val="10"/>
    <w:qFormat/>
    <w:uiPriority w:val="0"/>
    <w:pPr>
      <w:spacing w:after="120" w:afterLines="0"/>
      <w:ind w:left="420" w:leftChars="200"/>
    </w:pPr>
    <w:rPr>
      <w:rFonts w:eastAsia="宋体" w:cs="Times New Roman"/>
      <w:sz w:val="21"/>
    </w:rPr>
  </w:style>
  <w:style w:type="paragraph" w:customStyle="1" w:styleId="10">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613</Words>
  <Characters>719</Characters>
  <Lines>0</Lines>
  <Paragraphs>0</Paragraphs>
  <TotalTime>0</TotalTime>
  <ScaleCrop>false</ScaleCrop>
  <LinksUpToDate>false</LinksUpToDate>
  <CharactersWithSpaces>806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cp:lastPrinted>2022-10-12T09:52:00Z</cp:lastPrinted>
  <dcterms:modified xsi:type="dcterms:W3CDTF">2022-11-27T07:55:31Z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FB57ECD9D7804180851CC3152C07E66F</vt:lpwstr>
  </property>
</Properties>
</file>