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在会昌县西街、翠竹路项目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需邀请护栏安装工程施工班组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报价截止时间为2023年3月6日18时。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护栏安装工程</w:t>
      </w:r>
    </w:p>
    <w:p>
      <w:pPr>
        <w:numPr>
          <w:ilvl w:val="0"/>
          <w:numId w:val="1"/>
        </w:numPr>
        <w:spacing w:line="480" w:lineRule="exact"/>
        <w:ind w:firstLine="560"/>
        <w:rPr>
          <w:rFonts w:hint="eastAsia" w:ascii="宋体" w:hAnsi="宋体" w:cs="宋体"/>
          <w:i w:val="0"/>
          <w:iCs w:val="0"/>
          <w:color w:val="000000"/>
          <w:kern w:val="0"/>
          <w:sz w:val="28"/>
          <w:szCs w:val="28"/>
          <w:u w:val="none"/>
          <w:lang w:val="en-US" w:eastAsia="zh-CN" w:bidi="ar"/>
        </w:rPr>
      </w:pP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含主辅材料运输、装卸、安装、增值税专票。</w:t>
      </w:r>
    </w:p>
    <w:p>
      <w:pPr>
        <w:pStyle w:val="6"/>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供应商所提供材料必须符合国家质量标准，并出示法定检验机构对该产品的检验证明，并经招标人许可后方可使用。</w:t>
      </w:r>
    </w:p>
    <w:p>
      <w:pPr>
        <w:pStyle w:val="2"/>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3、设备及工艺质量保修期应不低于一年。厂家规定超过一年的按厂家规定执行，在保修期内出现质量问题由中标单位进行更换、修理。</w:t>
      </w:r>
    </w:p>
    <w:p>
      <w:pPr>
        <w:pStyle w:val="2"/>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样式：</w:t>
      </w: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drawing>
          <wp:inline distT="0" distB="0" distL="114300" distR="114300">
            <wp:extent cx="5273040" cy="3820160"/>
            <wp:effectExtent l="0" t="0" r="3810" b="8890"/>
            <wp:docPr id="1" name="图片 1" descr="26280bf9bc3765831fe8409bc7316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6280bf9bc3765831fe8409bc7316ba"/>
                    <pic:cNvPicPr>
                      <a:picLocks noChangeAspect="1"/>
                    </pic:cNvPicPr>
                  </pic:nvPicPr>
                  <pic:blipFill>
                    <a:blip r:embed="rId12"/>
                    <a:srcRect t="16944" b="10609"/>
                    <a:stretch>
                      <a:fillRect/>
                    </a:stretch>
                  </pic:blipFill>
                  <pic:spPr>
                    <a:xfrm>
                      <a:off x="0" y="0"/>
                      <a:ext cx="5273040" cy="3820160"/>
                    </a:xfrm>
                    <a:prstGeom prst="rect">
                      <a:avLst/>
                    </a:prstGeom>
                  </pic:spPr>
                </pic:pic>
              </a:graphicData>
            </a:graphic>
          </wp:inline>
        </w:drawing>
      </w:r>
    </w:p>
    <w:p>
      <w:pPr>
        <w:pStyle w:val="2"/>
        <w:numPr>
          <w:ilvl w:val="0"/>
          <w:numId w:val="3"/>
        </w:numPr>
        <w:ind w:left="0" w:leftChars="0" w:firstLine="0" w:firstLineChars="0"/>
        <w:jc w:val="left"/>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护栏：高1200mm*宽2000mm（柱中与柱中）；</w:t>
      </w:r>
    </w:p>
    <w:p>
      <w:pPr>
        <w:pStyle w:val="2"/>
        <w:numPr>
          <w:ilvl w:val="0"/>
          <w:numId w:val="3"/>
        </w:numPr>
        <w:ind w:left="0" w:leftChars="0" w:firstLine="0" w:firstLineChars="0"/>
        <w:jc w:val="left"/>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立柱：1200mm*100mm*0.5mm厚（镀锌材质）；</w:t>
      </w:r>
    </w:p>
    <w:p>
      <w:pPr>
        <w:pStyle w:val="2"/>
        <w:numPr>
          <w:ilvl w:val="0"/>
          <w:numId w:val="3"/>
        </w:numPr>
        <w:ind w:left="0" w:leftChars="0" w:firstLine="0" w:firstLineChars="0"/>
        <w:jc w:val="left"/>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扶手：φ60mm*1.9mm（镀锌材质）；</w:t>
      </w:r>
    </w:p>
    <w:p>
      <w:pPr>
        <w:pStyle w:val="2"/>
        <w:numPr>
          <w:ilvl w:val="0"/>
          <w:numId w:val="3"/>
        </w:numPr>
        <w:ind w:left="0" w:leftChars="0" w:firstLine="0" w:firstLineChars="0"/>
        <w:jc w:val="left"/>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立杆：φ32mm*1.6mm（镀锌材质）；</w:t>
      </w:r>
    </w:p>
    <w:p>
      <w:pPr>
        <w:pStyle w:val="2"/>
        <w:numPr>
          <w:ilvl w:val="0"/>
          <w:numId w:val="3"/>
        </w:numPr>
        <w:ind w:left="0" w:leftChars="0" w:firstLine="0" w:firstLineChars="0"/>
        <w:jc w:val="left"/>
        <w:rPr>
          <w:rFonts w:hint="default" w:ascii="宋体" w:hAnsi="宋体" w:cs="宋体"/>
          <w:i w:val="0"/>
          <w:iCs w:val="0"/>
          <w:color w:val="000000"/>
          <w:kern w:val="0"/>
          <w:sz w:val="28"/>
          <w:szCs w:val="28"/>
          <w:u w:val="none"/>
          <w:lang w:val="en-US" w:eastAsia="zh-CN" w:bidi="ar"/>
        </w:rPr>
      </w:pPr>
      <w:r>
        <w:rPr>
          <w:rFonts w:hint="default" w:ascii="宋体" w:hAnsi="宋体" w:cs="宋体"/>
          <w:i w:val="0"/>
          <w:iCs w:val="0"/>
          <w:color w:val="000000"/>
          <w:kern w:val="0"/>
          <w:sz w:val="28"/>
          <w:szCs w:val="28"/>
          <w:u w:val="none"/>
          <w:lang w:val="en-US" w:eastAsia="zh-CN" w:bidi="ar"/>
        </w:rPr>
        <w:t>护栏整体镀锌材质</w:t>
      </w:r>
      <w:r>
        <w:rPr>
          <w:rFonts w:hint="eastAsia" w:ascii="宋体" w:hAnsi="宋体" w:cs="宋体"/>
          <w:i w:val="0"/>
          <w:iCs w:val="0"/>
          <w:color w:val="000000"/>
          <w:kern w:val="0"/>
          <w:sz w:val="28"/>
          <w:szCs w:val="28"/>
          <w:u w:val="none"/>
          <w:lang w:val="en-US" w:eastAsia="zh-CN" w:bidi="ar"/>
        </w:rPr>
        <w:t>（颜色按图像定制）；</w:t>
      </w:r>
    </w:p>
    <w:p>
      <w:pPr>
        <w:pStyle w:val="2"/>
        <w:numPr>
          <w:ilvl w:val="0"/>
          <w:numId w:val="3"/>
        </w:numPr>
        <w:ind w:left="0" w:leftChars="0" w:firstLine="0" w:firstLineChars="0"/>
        <w:jc w:val="left"/>
        <w:rPr>
          <w:rFonts w:hint="default" w:ascii="宋体" w:hAnsi="宋体" w:cs="宋体"/>
          <w:i w:val="0"/>
          <w:iCs w:val="0"/>
          <w:color w:val="000000"/>
          <w:kern w:val="0"/>
          <w:sz w:val="28"/>
          <w:szCs w:val="28"/>
          <w:u w:val="none"/>
          <w:lang w:val="en-US" w:eastAsia="zh-CN" w:bidi="ar"/>
        </w:rPr>
      </w:pPr>
      <w:r>
        <w:rPr>
          <w:rFonts w:hint="default" w:ascii="宋体" w:hAnsi="宋体" w:cs="宋体"/>
          <w:i w:val="0"/>
          <w:iCs w:val="0"/>
          <w:color w:val="000000"/>
          <w:kern w:val="0"/>
          <w:sz w:val="28"/>
          <w:szCs w:val="28"/>
          <w:u w:val="none"/>
          <w:lang w:val="en-US" w:eastAsia="zh-CN" w:bidi="ar"/>
        </w:rPr>
        <w:t>护栏全部采用镀锌钢管村质焊接成品，立柱抛光处理后采用阿克苏粉末进行静电喷涂，独立包装保证货物完整性。</w:t>
      </w: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7"/>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1"/>
        <w:gridCol w:w="1275"/>
        <w:gridCol w:w="3417"/>
        <w:gridCol w:w="983"/>
        <w:gridCol w:w="113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序号</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项目名称</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规格及要求</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暂定</w:t>
            </w:r>
            <w:r>
              <w:rPr>
                <w:rFonts w:hint="eastAsia" w:ascii="宋体" w:hAnsi="宋体" w:eastAsia="宋体" w:cs="宋体"/>
                <w:i w:val="0"/>
                <w:iCs w:val="0"/>
                <w:color w:val="000000"/>
                <w:kern w:val="0"/>
                <w:sz w:val="24"/>
                <w:szCs w:val="24"/>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4" w:hRule="atLeast"/>
          <w:jc w:val="center"/>
        </w:trPr>
        <w:tc>
          <w:tcPr>
            <w:tcW w:w="7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护栏</w:t>
            </w:r>
          </w:p>
        </w:tc>
        <w:tc>
          <w:tcPr>
            <w:tcW w:w="3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 xml:space="preserve">高1200mm*宽2000mm（柱中）立柱：1200mm*100mm*5mm厚， 扶手：φ60mm*1.9mm厚，       立杆：φ32mm*1.6mm厚，     护栏整体镀锌材质  </w:t>
            </w:r>
          </w:p>
        </w:tc>
        <w:tc>
          <w:tcPr>
            <w:tcW w:w="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米</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90</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合计金额：</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元（含   %增值税专票）</w:t>
            </w:r>
          </w:p>
        </w:tc>
      </w:tr>
    </w:tbl>
    <w:p>
      <w:pPr>
        <w:pStyle w:val="2"/>
        <w:rPr>
          <w:rFonts w:hint="eastAsia"/>
          <w:lang w:eastAsia="zh-CN"/>
        </w:rPr>
      </w:pPr>
    </w:p>
    <w:p>
      <w:pPr>
        <w:pStyle w:val="2"/>
        <w:rPr>
          <w:rFonts w:hint="eastAsia"/>
          <w:lang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bookmarkStart w:id="0" w:name="_GoBack"/>
      <w:bookmarkEnd w:id="0"/>
      <w:r>
        <w:rPr>
          <w:rFonts w:hint="eastAsia" w:ascii="黑体" w:hAnsi="黑体" w:eastAsia="黑体" w:cs="黑体"/>
          <w:bCs/>
          <w:sz w:val="28"/>
          <w:szCs w:val="28"/>
          <w:lang w:val="en-US" w:eastAsia="zh-CN"/>
        </w:rPr>
        <w:t>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6E796C"/>
    <w:multiLevelType w:val="singleLevel"/>
    <w:tmpl w:val="3B6E796C"/>
    <w:lvl w:ilvl="0" w:tentative="0">
      <w:start w:val="1"/>
      <w:numFmt w:val="decimal"/>
      <w:suff w:val="nothing"/>
      <w:lvlText w:val="%1、"/>
      <w:lvlJc w:val="left"/>
    </w:lvl>
  </w:abstractNum>
  <w:abstractNum w:abstractNumId="1">
    <w:nsid w:val="3D80BF18"/>
    <w:multiLevelType w:val="singleLevel"/>
    <w:tmpl w:val="3D80BF18"/>
    <w:lvl w:ilvl="0" w:tentative="0">
      <w:start w:val="1"/>
      <w:numFmt w:val="decimal"/>
      <w:suff w:val="nothing"/>
      <w:lvlText w:val="%1、"/>
      <w:lvlJc w:val="left"/>
    </w:lvl>
  </w:abstractNum>
  <w:abstractNum w:abstractNumId="2">
    <w:nsid w:val="41C6E96E"/>
    <w:multiLevelType w:val="singleLevel"/>
    <w:tmpl w:val="41C6E96E"/>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D6C5D39"/>
    <w:rsid w:val="108F4A9F"/>
    <w:rsid w:val="12467D82"/>
    <w:rsid w:val="16DD6A43"/>
    <w:rsid w:val="17793E2A"/>
    <w:rsid w:val="182F0707"/>
    <w:rsid w:val="32CB17B6"/>
    <w:rsid w:val="332F2177"/>
    <w:rsid w:val="3977782B"/>
    <w:rsid w:val="3AC36210"/>
    <w:rsid w:val="46A26361"/>
    <w:rsid w:val="4F4A6771"/>
    <w:rsid w:val="52B624C2"/>
    <w:rsid w:val="566F18A2"/>
    <w:rsid w:val="56940776"/>
    <w:rsid w:val="5987343B"/>
    <w:rsid w:val="5CB14D8D"/>
    <w:rsid w:val="60994292"/>
    <w:rsid w:val="63996173"/>
    <w:rsid w:val="752E43C0"/>
    <w:rsid w:val="79681779"/>
    <w:rsid w:val="7CAA1D0A"/>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Normal (Web)"/>
    <w:basedOn w:val="1"/>
    <w:qFormat/>
    <w:uiPriority w:val="0"/>
    <w:rPr>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ody Text Indent"/>
    <w:basedOn w:val="1"/>
    <w:next w:val="11"/>
    <w:qFormat/>
    <w:uiPriority w:val="0"/>
    <w:pPr>
      <w:spacing w:after="120" w:afterLines="0"/>
      <w:ind w:left="420" w:leftChars="200"/>
    </w:pPr>
    <w:rPr>
      <w:rFonts w:eastAsia="宋体" w:cs="Times New Roman"/>
      <w:sz w:val="21"/>
    </w:rPr>
  </w:style>
  <w:style w:type="paragraph" w:customStyle="1" w:styleId="11">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733</Words>
  <Characters>853</Characters>
  <Lines>0</Lines>
  <Paragraphs>0</Paragraphs>
  <TotalTime>5</TotalTime>
  <ScaleCrop>false</ScaleCrop>
  <LinksUpToDate>false</LinksUpToDate>
  <CharactersWithSpaces>956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2022-10-12T09:52:00Z</cp:lastPrinted>
  <dcterms:modified xsi:type="dcterms:W3CDTF">2023-03-03T08:43:03Z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FB57ECD9D7804180851CC3152C07E66F</vt:lpwstr>
  </property>
</Properties>
</file>