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3EA0E6">
      <w:pPr>
        <w:bidi w:val="0"/>
        <w:jc w:val="center"/>
        <w:rPr>
          <w:rFonts w:hint="eastAsia" w:ascii="仿宋" w:hAnsi="仿宋" w:eastAsia="仿宋" w:cs="仿宋"/>
          <w:sz w:val="48"/>
          <w:szCs w:val="4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8"/>
          <w:szCs w:val="48"/>
          <w:highlight w:val="none"/>
          <w:lang w:val="en-US" w:eastAsia="zh-CN"/>
        </w:rPr>
        <w:t>全民健身活动中心一楼泳池垫高层安装及游泳池储物柜项目</w:t>
      </w:r>
    </w:p>
    <w:p w14:paraId="37064F17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25C69876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</w:p>
    <w:p w14:paraId="70327085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  <w:r>
        <w:rPr>
          <w:rFonts w:hint="eastAsia" w:ascii="仿宋" w:hAnsi="仿宋" w:eastAsia="仿宋" w:cs="仿宋"/>
          <w:sz w:val="96"/>
          <w:szCs w:val="96"/>
          <w:lang w:val="en-US" w:eastAsia="zh-CN"/>
        </w:rPr>
        <w:t>报</w:t>
      </w:r>
    </w:p>
    <w:p w14:paraId="5D1A3B96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  <w:r>
        <w:rPr>
          <w:rFonts w:hint="eastAsia" w:ascii="仿宋" w:hAnsi="仿宋" w:eastAsia="仿宋" w:cs="仿宋"/>
          <w:sz w:val="96"/>
          <w:szCs w:val="96"/>
          <w:lang w:val="en-US" w:eastAsia="zh-CN"/>
        </w:rPr>
        <w:t>价</w:t>
      </w:r>
    </w:p>
    <w:p w14:paraId="144E1760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  <w:r>
        <w:rPr>
          <w:rFonts w:hint="eastAsia" w:ascii="仿宋" w:hAnsi="仿宋" w:eastAsia="仿宋" w:cs="仿宋"/>
          <w:sz w:val="96"/>
          <w:szCs w:val="96"/>
          <w:lang w:val="en-US" w:eastAsia="zh-CN"/>
        </w:rPr>
        <w:t>材</w:t>
      </w:r>
    </w:p>
    <w:p w14:paraId="047BB083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  <w:r>
        <w:rPr>
          <w:rFonts w:hint="eastAsia" w:ascii="仿宋" w:hAnsi="仿宋" w:eastAsia="仿宋" w:cs="仿宋"/>
          <w:sz w:val="96"/>
          <w:szCs w:val="96"/>
          <w:lang w:val="en-US" w:eastAsia="zh-CN"/>
        </w:rPr>
        <w:t>料</w:t>
      </w:r>
    </w:p>
    <w:p w14:paraId="517729B7">
      <w:pPr>
        <w:bidi w:val="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5A2A9961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5C0E9F8B">
      <w:pPr>
        <w:bidi w:val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公司名称：</w:t>
      </w:r>
    </w:p>
    <w:p w14:paraId="44A4311A">
      <w:pPr>
        <w:bidi w:val="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报价日期：</w:t>
      </w:r>
    </w:p>
    <w:p w14:paraId="55A743A2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1ED8A64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549ECD2F">
      <w:pPr>
        <w:jc w:val="center"/>
        <w:rPr>
          <w:rFonts w:hint="default" w:ascii="仿宋" w:hAnsi="仿宋" w:eastAsia="仿宋" w:cs="仿宋"/>
          <w:b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sz w:val="36"/>
          <w:szCs w:val="36"/>
          <w:lang w:val="en-US" w:eastAsia="zh-CN"/>
        </w:rPr>
        <w:t>1、报价一览表</w:t>
      </w:r>
    </w:p>
    <w:p w14:paraId="266D34EE">
      <w:pPr>
        <w:jc w:val="left"/>
        <w:rPr>
          <w:rFonts w:hint="default" w:ascii="仿宋" w:hAnsi="仿宋" w:eastAsia="仿宋" w:cs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项目名称：全民健身活动中心一楼泳池垫高层安装及游泳池储物柜项目</w:t>
      </w:r>
    </w:p>
    <w:tbl>
      <w:tblPr>
        <w:tblStyle w:val="4"/>
        <w:tblW w:w="1419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446"/>
        <w:gridCol w:w="1035"/>
        <w:gridCol w:w="1305"/>
        <w:gridCol w:w="1035"/>
        <w:gridCol w:w="1440"/>
        <w:gridCol w:w="7114"/>
      </w:tblGrid>
      <w:tr w14:paraId="2293C3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8C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编号</w:t>
            </w:r>
          </w:p>
        </w:tc>
        <w:tc>
          <w:tcPr>
            <w:tcW w:w="14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84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施工项目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90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14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71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C5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施工工艺说明</w:t>
            </w:r>
          </w:p>
        </w:tc>
      </w:tr>
      <w:tr w14:paraId="0DA53B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85DF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BE72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76DDD18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CF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44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58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</w:t>
            </w:r>
          </w:p>
        </w:tc>
        <w:tc>
          <w:tcPr>
            <w:tcW w:w="7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74BA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F949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3F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B8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泳池池底垫高层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5C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m²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CA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332.5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52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60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7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7CF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长度25米*宽度13.3米 专业泳池垫层 PVC材质 原泳池水深1.35米-1.8米 垫高后泳池水深1.1米-1.2米</w:t>
            </w:r>
          </w:p>
        </w:tc>
      </w:tr>
      <w:tr w14:paraId="2B168B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95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3C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泳池泳道护栏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84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m²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F0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50.0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F4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A5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7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4E8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长度25米*高度2米 专业泳池防护栏 PVC材质 安全高度超过水面20公分</w:t>
            </w:r>
          </w:p>
        </w:tc>
      </w:tr>
      <w:tr w14:paraId="29C954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D5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AE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储物柜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4B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D8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94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59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7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D492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规格:高1800*宽850*深460(整体)高32cm，宽30cm，深46cm(单门)</w:t>
            </w:r>
          </w:p>
          <w:p w14:paraId="37BE51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材质:冷轧钢板</w:t>
            </w:r>
          </w:p>
          <w:p w14:paraId="3488E74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共：390个柜门，390套感应锁，6个系统，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单组：10个柜门</w:t>
            </w:r>
          </w:p>
        </w:tc>
      </w:tr>
      <w:tr w14:paraId="22771E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DB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46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0786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4FA9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5C88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AD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7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175EE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 w14:paraId="6E3317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BBCF6">
            <w:pPr>
              <w:jc w:val="both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注：报价须包含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材料费、13%税费、人工费、安装、运输等，我公司不再另行支付其他费用</w:t>
            </w:r>
          </w:p>
        </w:tc>
      </w:tr>
    </w:tbl>
    <w:p w14:paraId="54D20F9E">
      <w:pPr>
        <w:bidi w:val="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公司名称（公章）：</w:t>
      </w:r>
    </w:p>
    <w:p w14:paraId="30411BB0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</w:t>
      </w:r>
    </w:p>
    <w:p w14:paraId="0E2AAF1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联系电话：</w:t>
      </w:r>
    </w:p>
    <w:p w14:paraId="637652E0">
      <w:pPr>
        <w:bidi w:val="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日期：</w:t>
      </w:r>
    </w:p>
    <w:p w14:paraId="37DB7F8F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 w14:paraId="3B37B7CF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58F3B764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0DCF2825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23DFAB3B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AF1BD03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277D8899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67B26BBF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8BA43D1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7E818E5B">
      <w:pPr>
        <w:rPr>
          <w:rFonts w:hint="eastAsia" w:ascii="仿宋" w:hAnsi="仿宋" w:eastAsia="仿宋" w:cs="仿宋"/>
        </w:rPr>
      </w:pPr>
    </w:p>
    <w:p w14:paraId="2AE0FEDE">
      <w:pPr>
        <w:rPr>
          <w:rFonts w:hint="eastAsia" w:ascii="仿宋" w:hAnsi="仿宋" w:eastAsia="仿宋" w:cs="仿宋"/>
        </w:rPr>
      </w:pPr>
    </w:p>
    <w:p w14:paraId="449C6FA5">
      <w:pPr>
        <w:rPr>
          <w:rFonts w:hint="eastAsia" w:ascii="仿宋" w:hAnsi="仿宋" w:eastAsia="仿宋" w:cs="仿宋"/>
        </w:rPr>
      </w:pPr>
    </w:p>
    <w:p w14:paraId="30F94C03">
      <w:pPr>
        <w:jc w:val="center"/>
        <w:rPr>
          <w:rFonts w:hint="eastAsia" w:ascii="仿宋" w:hAnsi="仿宋" w:eastAsia="仿宋" w:cs="仿宋"/>
        </w:rPr>
      </w:pPr>
    </w:p>
    <w:p w14:paraId="3526E843">
      <w:pPr>
        <w:jc w:val="center"/>
        <w:rPr>
          <w:rFonts w:hint="eastAsia" w:ascii="仿宋" w:hAnsi="仿宋" w:eastAsia="仿宋" w:cs="仿宋"/>
        </w:rPr>
      </w:pPr>
    </w:p>
    <w:p w14:paraId="023EDEEB">
      <w:pPr>
        <w:jc w:val="center"/>
        <w:rPr>
          <w:rFonts w:hint="eastAsia" w:ascii="仿宋" w:hAnsi="仿宋" w:eastAsia="仿宋" w:cs="仿宋"/>
        </w:rPr>
      </w:pPr>
    </w:p>
    <w:p w14:paraId="05B45676">
      <w:pPr>
        <w:jc w:val="center"/>
        <w:rPr>
          <w:rFonts w:hint="eastAsia" w:ascii="仿宋" w:hAnsi="仿宋" w:eastAsia="仿宋" w:cs="仿宋"/>
        </w:rPr>
      </w:pPr>
    </w:p>
    <w:p w14:paraId="619B3FE6">
      <w:pPr>
        <w:jc w:val="center"/>
        <w:rPr>
          <w:rFonts w:hint="eastAsia" w:ascii="仿宋" w:hAnsi="仿宋" w:eastAsia="仿宋" w:cs="仿宋"/>
        </w:rPr>
      </w:pPr>
    </w:p>
    <w:p w14:paraId="63785150">
      <w:pPr>
        <w:jc w:val="center"/>
        <w:rPr>
          <w:rFonts w:hint="eastAsia" w:ascii="仿宋" w:hAnsi="仿宋" w:eastAsia="仿宋" w:cs="仿宋"/>
        </w:rPr>
      </w:pPr>
    </w:p>
    <w:p w14:paraId="579F44DF">
      <w:pPr>
        <w:jc w:val="center"/>
        <w:rPr>
          <w:rFonts w:hint="eastAsia" w:ascii="仿宋" w:hAnsi="仿宋" w:eastAsia="仿宋" w:cs="仿宋"/>
        </w:rPr>
      </w:pPr>
    </w:p>
    <w:p w14:paraId="4776F943">
      <w:pPr>
        <w:jc w:val="center"/>
        <w:rPr>
          <w:rFonts w:hint="eastAsia" w:ascii="仿宋" w:hAnsi="仿宋" w:eastAsia="仿宋" w:cs="仿宋"/>
        </w:rPr>
      </w:pPr>
    </w:p>
    <w:p w14:paraId="2BD5A725">
      <w:pPr>
        <w:jc w:val="center"/>
        <w:rPr>
          <w:rFonts w:hint="eastAsia" w:ascii="仿宋" w:hAnsi="仿宋" w:eastAsia="仿宋" w:cs="仿宋"/>
        </w:rPr>
      </w:pPr>
    </w:p>
    <w:p w14:paraId="5B84EBA8">
      <w:pPr>
        <w:jc w:val="center"/>
        <w:rPr>
          <w:rFonts w:hint="eastAsia" w:ascii="仿宋" w:hAnsi="仿宋" w:eastAsia="仿宋" w:cs="仿宋"/>
        </w:rPr>
      </w:pPr>
    </w:p>
    <w:p w14:paraId="17F49B58">
      <w:pPr>
        <w:jc w:val="center"/>
        <w:rPr>
          <w:rFonts w:hint="eastAsia" w:ascii="仿宋" w:hAnsi="仿宋" w:eastAsia="仿宋" w:cs="仿宋"/>
        </w:rPr>
      </w:pPr>
    </w:p>
    <w:p w14:paraId="7269912D">
      <w:pPr>
        <w:jc w:val="center"/>
        <w:rPr>
          <w:rFonts w:hint="eastAsia" w:ascii="仿宋" w:hAnsi="仿宋" w:eastAsia="仿宋" w:cs="仿宋"/>
        </w:rPr>
      </w:pPr>
    </w:p>
    <w:p w14:paraId="035B0C54">
      <w:pPr>
        <w:jc w:val="center"/>
        <w:rPr>
          <w:rFonts w:hint="eastAsia" w:ascii="仿宋" w:hAnsi="仿宋" w:eastAsia="仿宋" w:cs="仿宋"/>
        </w:rPr>
      </w:pPr>
    </w:p>
    <w:p w14:paraId="1DE09C34">
      <w:pPr>
        <w:jc w:val="center"/>
        <w:rPr>
          <w:rFonts w:hint="eastAsia" w:ascii="仿宋" w:hAnsi="仿宋" w:eastAsia="仿宋" w:cs="仿宋"/>
        </w:rPr>
      </w:pPr>
    </w:p>
    <w:p w14:paraId="0F4EF80F">
      <w:pPr>
        <w:jc w:val="center"/>
        <w:rPr>
          <w:rFonts w:hint="eastAsia" w:ascii="仿宋" w:hAnsi="仿宋" w:eastAsia="仿宋" w:cs="仿宋"/>
        </w:rPr>
      </w:pPr>
    </w:p>
    <w:p w14:paraId="12E2718B">
      <w:pPr>
        <w:jc w:val="center"/>
        <w:rPr>
          <w:rFonts w:hint="eastAsia" w:ascii="仿宋" w:hAnsi="仿宋" w:eastAsia="仿宋" w:cs="仿宋"/>
        </w:rPr>
      </w:pPr>
    </w:p>
    <w:p w14:paraId="697B762A">
      <w:pPr>
        <w:jc w:val="center"/>
        <w:rPr>
          <w:rFonts w:hint="eastAsia" w:ascii="仿宋" w:hAnsi="仿宋" w:eastAsia="仿宋" w:cs="仿宋"/>
        </w:rPr>
      </w:pPr>
    </w:p>
    <w:p w14:paraId="3C2964A6">
      <w:pPr>
        <w:jc w:val="center"/>
        <w:rPr>
          <w:rFonts w:hint="eastAsia" w:ascii="仿宋" w:hAnsi="仿宋" w:eastAsia="仿宋" w:cs="仿宋"/>
        </w:rPr>
      </w:pPr>
    </w:p>
    <w:p w14:paraId="2D5F8CA0">
      <w:pPr>
        <w:jc w:val="center"/>
        <w:rPr>
          <w:rFonts w:hint="eastAsia" w:ascii="仿宋" w:hAnsi="仿宋" w:eastAsia="仿宋" w:cs="仿宋"/>
        </w:rPr>
      </w:pPr>
    </w:p>
    <w:p w14:paraId="6DC87292">
      <w:pPr>
        <w:jc w:val="center"/>
        <w:rPr>
          <w:rFonts w:hint="eastAsia" w:ascii="仿宋" w:hAnsi="仿宋" w:eastAsia="仿宋" w:cs="仿宋"/>
        </w:rPr>
      </w:pPr>
    </w:p>
    <w:p w14:paraId="5ACCD10C">
      <w:pPr>
        <w:jc w:val="center"/>
        <w:rPr>
          <w:rFonts w:hint="eastAsia" w:ascii="仿宋" w:hAnsi="仿宋" w:eastAsia="仿宋" w:cs="仿宋"/>
        </w:rPr>
      </w:pPr>
    </w:p>
    <w:p w14:paraId="442696C9">
      <w:pPr>
        <w:jc w:val="center"/>
        <w:rPr>
          <w:rFonts w:hint="eastAsia" w:ascii="仿宋" w:hAnsi="仿宋" w:eastAsia="仿宋" w:cs="仿宋"/>
        </w:rPr>
      </w:pPr>
    </w:p>
    <w:p w14:paraId="5B60A3BA">
      <w:pPr>
        <w:jc w:val="center"/>
        <w:rPr>
          <w:rFonts w:hint="eastAsia" w:ascii="仿宋" w:hAnsi="仿宋" w:eastAsia="仿宋" w:cs="仿宋"/>
        </w:rPr>
      </w:pPr>
    </w:p>
    <w:p w14:paraId="33554008">
      <w:pPr>
        <w:jc w:val="center"/>
        <w:rPr>
          <w:rFonts w:hint="eastAsia" w:ascii="仿宋" w:hAnsi="仿宋" w:eastAsia="仿宋" w:cs="仿宋"/>
        </w:rPr>
      </w:pPr>
    </w:p>
    <w:p w14:paraId="70A116B1">
      <w:pPr>
        <w:jc w:val="both"/>
        <w:rPr>
          <w:rFonts w:hint="eastAsia" w:ascii="仿宋" w:hAnsi="仿宋" w:eastAsia="仿宋" w:cs="仿宋"/>
        </w:rPr>
      </w:pPr>
    </w:p>
    <w:p w14:paraId="4472022F">
      <w:pPr>
        <w:numPr>
          <w:ilvl w:val="0"/>
          <w:numId w:val="0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3、</w:t>
      </w: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131C99C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BA9AAE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FE0C84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9A07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4A2F6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A0080A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06731D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93805E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0CCE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7DBF68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B1FCB3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4391A6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1A0808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05743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6AF964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B086F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3336D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43F862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6D0B0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0C437A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3B2603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4B4538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2EECA5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EA024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126E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8086B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BDF2CA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330258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4AF1D7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74396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8E6CDC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E1AEFD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B3E545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C43351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560B3E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1289AF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5DF8E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328E90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5D2DDE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7982CA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8BD13C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B3324B">
      <w:pPr>
        <w:pStyle w:val="3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14046039"/>
      <w:bookmarkStart w:id="1" w:name="_Toc106888376"/>
      <w:bookmarkStart w:id="2" w:name="_Toc138837752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bookmarkStart w:id="4" w:name="_GoBack"/>
      <w:bookmarkEnd w:id="4"/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23BA050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5DC87CF2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：会昌县德欣教育科技有限公司</w:t>
      </w:r>
    </w:p>
    <w:p w14:paraId="0BD70F9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430CC321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询价</w:t>
      </w:r>
      <w:r>
        <w:rPr>
          <w:rFonts w:hint="eastAsia" w:ascii="仿宋" w:hAnsi="仿宋" w:eastAsia="仿宋" w:cs="仿宋"/>
          <w:sz w:val="28"/>
          <w:szCs w:val="28"/>
        </w:rPr>
        <w:t>活动前三年内无重大违法活动记录。</w:t>
      </w:r>
    </w:p>
    <w:p w14:paraId="6684685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6C255E51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0F3CC441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0E387E2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1C9CBBD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9D1A928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6A6C0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62A45E">
      <w:pPr>
        <w:rPr>
          <w:rFonts w:hint="eastAsia" w:ascii="仿宋" w:hAnsi="仿宋" w:eastAsia="仿宋" w:cs="仿宋"/>
        </w:rPr>
      </w:pPr>
    </w:p>
    <w:p w14:paraId="4E3A3EAA">
      <w:pPr>
        <w:rPr>
          <w:rFonts w:hint="eastAsia" w:ascii="仿宋" w:hAnsi="仿宋" w:eastAsia="仿宋" w:cs="仿宋"/>
        </w:rPr>
      </w:pPr>
    </w:p>
    <w:p w14:paraId="5F7B3D2F">
      <w:pPr>
        <w:rPr>
          <w:rFonts w:hint="eastAsia" w:ascii="仿宋" w:hAnsi="仿宋" w:eastAsia="仿宋" w:cs="仿宋"/>
        </w:rPr>
      </w:pPr>
    </w:p>
    <w:p w14:paraId="4D7A744C">
      <w:pPr>
        <w:rPr>
          <w:rFonts w:hint="eastAsia" w:ascii="仿宋" w:hAnsi="仿宋" w:eastAsia="仿宋" w:cs="仿宋"/>
        </w:rPr>
      </w:pPr>
    </w:p>
    <w:p w14:paraId="417F7042">
      <w:pPr>
        <w:rPr>
          <w:rFonts w:hint="eastAsia" w:ascii="仿宋" w:hAnsi="仿宋" w:eastAsia="仿宋" w:cs="仿宋"/>
        </w:rPr>
      </w:pPr>
    </w:p>
    <w:p w14:paraId="1146838D">
      <w:pPr>
        <w:rPr>
          <w:rFonts w:hint="eastAsia" w:ascii="仿宋" w:hAnsi="仿宋" w:eastAsia="仿宋" w:cs="仿宋"/>
        </w:rPr>
      </w:pPr>
    </w:p>
    <w:p w14:paraId="3D333120">
      <w:pPr>
        <w:rPr>
          <w:rFonts w:hint="eastAsia" w:ascii="仿宋" w:hAnsi="仿宋" w:eastAsia="仿宋" w:cs="仿宋"/>
        </w:rPr>
      </w:pPr>
    </w:p>
    <w:p w14:paraId="093CFE30">
      <w:pPr>
        <w:rPr>
          <w:rFonts w:hint="eastAsia" w:ascii="仿宋" w:hAnsi="仿宋" w:eastAsia="仿宋" w:cs="仿宋"/>
        </w:rPr>
      </w:pPr>
    </w:p>
    <w:p w14:paraId="5D56C227">
      <w:pPr>
        <w:rPr>
          <w:rFonts w:hint="eastAsia" w:ascii="仿宋" w:hAnsi="仿宋" w:eastAsia="仿宋" w:cs="仿宋"/>
        </w:rPr>
      </w:pPr>
    </w:p>
    <w:p w14:paraId="710BA390">
      <w:pPr>
        <w:rPr>
          <w:rFonts w:hint="eastAsia" w:ascii="仿宋" w:hAnsi="仿宋" w:eastAsia="仿宋" w:cs="仿宋"/>
        </w:rPr>
      </w:pPr>
    </w:p>
    <w:p w14:paraId="44EBC68D">
      <w:pPr>
        <w:rPr>
          <w:rFonts w:hint="eastAsia" w:ascii="仿宋" w:hAnsi="仿宋" w:eastAsia="仿宋" w:cs="仿宋"/>
        </w:rPr>
      </w:pPr>
    </w:p>
    <w:p w14:paraId="5EAEA894">
      <w:pPr>
        <w:rPr>
          <w:rFonts w:hint="eastAsia" w:ascii="仿宋" w:hAnsi="仿宋" w:eastAsia="仿宋" w:cs="仿宋"/>
        </w:rPr>
      </w:pPr>
    </w:p>
    <w:p w14:paraId="54E91A13">
      <w:pPr>
        <w:rPr>
          <w:rFonts w:hint="eastAsia" w:ascii="仿宋" w:hAnsi="仿宋" w:eastAsia="仿宋" w:cs="仿宋"/>
        </w:rPr>
      </w:pPr>
    </w:p>
    <w:p w14:paraId="57B174F2">
      <w:pPr>
        <w:rPr>
          <w:rFonts w:hint="eastAsia" w:ascii="仿宋" w:hAnsi="仿宋" w:eastAsia="仿宋" w:cs="仿宋"/>
        </w:rPr>
      </w:pPr>
    </w:p>
    <w:p w14:paraId="51C23C10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5FC08854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336BDDC0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致：会昌县德欣教育科技有限公司</w:t>
      </w:r>
    </w:p>
    <w:p w14:paraId="4424C5D1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54565F4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FDEACF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2CA0482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F04360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7F5BE6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49AE2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1EE333D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8ED463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46F05A7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D559E8E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6E098B0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894C4D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B76B79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A368D8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A779E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4DF2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97A7B3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622FFFB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7225072C">
      <w:pPr>
        <w:rPr>
          <w:rFonts w:hint="eastAsia" w:ascii="仿宋" w:hAnsi="仿宋" w:eastAsia="仿宋" w:cs="仿宋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5NzFkMjdhNjc2Nzc1OGVkZTA3MjIxNjMxNjkzOGEifQ=="/>
  </w:docVars>
  <w:rsids>
    <w:rsidRoot w:val="2D96292F"/>
    <w:rsid w:val="014E40BB"/>
    <w:rsid w:val="045D49C1"/>
    <w:rsid w:val="082E12FF"/>
    <w:rsid w:val="09F54CC3"/>
    <w:rsid w:val="0A833E1B"/>
    <w:rsid w:val="0BE6305E"/>
    <w:rsid w:val="0CCF4ADA"/>
    <w:rsid w:val="0F1D6836"/>
    <w:rsid w:val="18F01626"/>
    <w:rsid w:val="199748D9"/>
    <w:rsid w:val="1E5E2859"/>
    <w:rsid w:val="27604855"/>
    <w:rsid w:val="28CF5FD9"/>
    <w:rsid w:val="2D3117D4"/>
    <w:rsid w:val="2D96292F"/>
    <w:rsid w:val="324D0074"/>
    <w:rsid w:val="41187014"/>
    <w:rsid w:val="44C32E74"/>
    <w:rsid w:val="509625EA"/>
    <w:rsid w:val="543C0AB5"/>
    <w:rsid w:val="58164938"/>
    <w:rsid w:val="5BA00E1B"/>
    <w:rsid w:val="61EF537D"/>
    <w:rsid w:val="654E0B47"/>
    <w:rsid w:val="674F751F"/>
    <w:rsid w:val="6ABC6618"/>
    <w:rsid w:val="71C805F9"/>
    <w:rsid w:val="755857AB"/>
    <w:rsid w:val="75EF23E9"/>
    <w:rsid w:val="78A81756"/>
    <w:rsid w:val="7BF30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3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51"/>
    <w:basedOn w:val="6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  <w:style w:type="character" w:customStyle="1" w:styleId="10">
    <w:name w:val="font71"/>
    <w:basedOn w:val="6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912</Words>
  <Characters>1005</Characters>
  <Lines>0</Lines>
  <Paragraphs>0</Paragraphs>
  <TotalTime>0</TotalTime>
  <ScaleCrop>false</ScaleCrop>
  <LinksUpToDate>false</LinksUpToDate>
  <CharactersWithSpaces>1295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不染</cp:lastModifiedBy>
  <dcterms:modified xsi:type="dcterms:W3CDTF">2024-11-21T00:58:41Z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86DF636C3E534AA5814ABA9B8CB16C72_11</vt:lpwstr>
  </property>
</Properties>
</file>